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D65F" w14:textId="77777777" w:rsidR="00751F77" w:rsidRDefault="00751F77" w:rsidP="00751F77">
      <w:pPr>
        <w:jc w:val="center"/>
        <w:rPr>
          <w:rFonts w:ascii="Verdana" w:eastAsia="SimSun" w:hAnsi="Verdana"/>
          <w:b/>
          <w:lang w:eastAsia="zh-CN"/>
        </w:rPr>
      </w:pPr>
    </w:p>
    <w:p w14:paraId="3F01E901" w14:textId="2ED73598" w:rsidR="00C422B7" w:rsidRPr="00C422B7" w:rsidRDefault="00C422B7" w:rsidP="00751F77">
      <w:pPr>
        <w:jc w:val="center"/>
        <w:rPr>
          <w:rFonts w:ascii="Verdana" w:eastAsia="SimSun" w:hAnsi="Verdana"/>
          <w:b/>
          <w:lang w:eastAsia="zh-CN"/>
        </w:rPr>
      </w:pPr>
      <w:r w:rsidRPr="00C422B7">
        <w:rPr>
          <w:rFonts w:ascii="Verdana" w:eastAsia="SimSun" w:hAnsi="Verdana"/>
          <w:b/>
          <w:lang w:eastAsia="zh-CN"/>
        </w:rPr>
        <w:t>Enquête sur les trajectoires individuelles et dynamiques de participation des femmes et des hommes à la société québécoise</w:t>
      </w:r>
    </w:p>
    <w:p w14:paraId="4754995D" w14:textId="77777777" w:rsidR="00C422B7" w:rsidRPr="00C422B7" w:rsidRDefault="00C422B7" w:rsidP="00C422B7">
      <w:pPr>
        <w:jc w:val="center"/>
        <w:rPr>
          <w:rFonts w:ascii="Verdana" w:eastAsia="SimSun" w:hAnsi="Verdana"/>
          <w:b/>
          <w:lang w:eastAsia="zh-CN"/>
        </w:rPr>
      </w:pPr>
    </w:p>
    <w:p w14:paraId="486773E0" w14:textId="47A80A0B" w:rsidR="00704995" w:rsidRPr="00704995" w:rsidRDefault="00C422B7" w:rsidP="00C422B7">
      <w:pPr>
        <w:jc w:val="center"/>
        <w:rPr>
          <w:rFonts w:ascii="Verdana" w:eastAsia="SimSun" w:hAnsi="Verdana"/>
          <w:b/>
          <w:lang w:val="fr-FR" w:eastAsia="zh-CN"/>
        </w:rPr>
      </w:pPr>
      <w:bookmarkStart w:id="0" w:name="_Hlk94459057"/>
      <w:r w:rsidRPr="00C422B7">
        <w:rPr>
          <w:rFonts w:ascii="Verdana" w:eastAsia="SimSun" w:hAnsi="Verdana"/>
          <w:b/>
          <w:lang w:eastAsia="zh-CN"/>
        </w:rPr>
        <w:t xml:space="preserve">(Volet étude qualitative – Choix résidentiels, accessibilité et utilisation des services et installations de la Ville de Montréal chez les </w:t>
      </w:r>
      <w:proofErr w:type="spellStart"/>
      <w:r w:rsidRPr="00C422B7">
        <w:rPr>
          <w:rFonts w:ascii="Verdana" w:eastAsia="SimSun" w:hAnsi="Verdana"/>
          <w:b/>
          <w:lang w:eastAsia="zh-CN"/>
        </w:rPr>
        <w:t>immigrant.</w:t>
      </w:r>
      <w:proofErr w:type="gramStart"/>
      <w:r w:rsidRPr="00C422B7">
        <w:rPr>
          <w:rFonts w:ascii="Verdana" w:eastAsia="SimSun" w:hAnsi="Verdana"/>
          <w:b/>
          <w:lang w:eastAsia="zh-CN"/>
        </w:rPr>
        <w:t>e.s</w:t>
      </w:r>
      <w:proofErr w:type="spellEnd"/>
      <w:proofErr w:type="gramEnd"/>
      <w:r w:rsidRPr="00C422B7">
        <w:rPr>
          <w:rFonts w:ascii="Verdana" w:eastAsia="SimSun" w:hAnsi="Verdana"/>
          <w:b/>
          <w:lang w:eastAsia="zh-CN"/>
        </w:rPr>
        <w:t>)</w:t>
      </w:r>
      <w:bookmarkEnd w:id="0"/>
    </w:p>
    <w:p w14:paraId="2491D864" w14:textId="1D9C7E66" w:rsidR="00CE1828" w:rsidRPr="00697F8E" w:rsidRDefault="00CE1828" w:rsidP="00B5144D">
      <w:pPr>
        <w:jc w:val="center"/>
        <w:rPr>
          <w:sz w:val="22"/>
          <w:szCs w:val="22"/>
          <w:lang w:val="fr-FR"/>
        </w:rPr>
      </w:pPr>
    </w:p>
    <w:p w14:paraId="1266A79B" w14:textId="1B0F47A2" w:rsidR="00C422B7" w:rsidRDefault="00C422B7" w:rsidP="00C422B7">
      <w:pPr>
        <w:jc w:val="center"/>
        <w:rPr>
          <w:rFonts w:ascii="Verdana" w:hAnsi="Verdana"/>
          <w:b/>
        </w:rPr>
      </w:pPr>
      <w:r>
        <w:rPr>
          <w:rFonts w:ascii="Verdana" w:hAnsi="Verdana"/>
          <w:b/>
        </w:rPr>
        <w:t>–</w:t>
      </w:r>
      <w:r w:rsidRPr="00EB1F4F">
        <w:rPr>
          <w:rFonts w:ascii="Verdana" w:hAnsi="Verdana"/>
          <w:b/>
        </w:rPr>
        <w:t xml:space="preserve"> </w:t>
      </w:r>
      <w:r>
        <w:rPr>
          <w:rFonts w:ascii="Verdana" w:hAnsi="Verdana"/>
          <w:b/>
        </w:rPr>
        <w:t>Institutions</w:t>
      </w:r>
      <w:r w:rsidRPr="00EB1F4F">
        <w:rPr>
          <w:rFonts w:ascii="Verdana" w:hAnsi="Verdana"/>
          <w:b/>
        </w:rPr>
        <w:t xml:space="preserve"> </w:t>
      </w:r>
      <w:r>
        <w:rPr>
          <w:rFonts w:ascii="Verdana" w:hAnsi="Verdana"/>
          <w:b/>
        </w:rPr>
        <w:t>–</w:t>
      </w:r>
    </w:p>
    <w:p w14:paraId="0A27360B" w14:textId="77777777" w:rsidR="00C160E8" w:rsidRPr="00697F8E" w:rsidRDefault="00C160E8" w:rsidP="00CE1828">
      <w:pPr>
        <w:rPr>
          <w:sz w:val="22"/>
          <w:szCs w:val="22"/>
          <w:lang w:val="fr-FR"/>
        </w:rPr>
      </w:pPr>
    </w:p>
    <w:p w14:paraId="1D5102F0" w14:textId="77777777" w:rsidR="002B54C0" w:rsidRPr="00F11626" w:rsidRDefault="007B06B7" w:rsidP="00697F8E">
      <w:pPr>
        <w:jc w:val="center"/>
        <w:rPr>
          <w:b/>
          <w:bCs/>
          <w:kern w:val="36"/>
          <w:sz w:val="40"/>
          <w:szCs w:val="40"/>
        </w:rPr>
      </w:pPr>
      <w:r>
        <w:rPr>
          <w:b/>
          <w:smallCaps/>
          <w:sz w:val="28"/>
          <w:szCs w:val="22"/>
        </w:rPr>
        <w:t>Affiche</w:t>
      </w:r>
      <w:r w:rsidR="00C74CB5" w:rsidRPr="00697F8E">
        <w:rPr>
          <w:b/>
          <w:smallCaps/>
          <w:sz w:val="28"/>
          <w:szCs w:val="22"/>
        </w:rPr>
        <w:t xml:space="preserve"> </w:t>
      </w:r>
      <w:r w:rsidR="00EF5633" w:rsidRPr="00697F8E">
        <w:rPr>
          <w:b/>
          <w:smallCaps/>
          <w:sz w:val="28"/>
          <w:szCs w:val="22"/>
        </w:rPr>
        <w:t>d’information</w:t>
      </w:r>
      <w:r w:rsidR="00247D76" w:rsidRPr="00697F8E">
        <w:rPr>
          <w:b/>
          <w:smallCaps/>
          <w:sz w:val="28"/>
          <w:szCs w:val="22"/>
        </w:rPr>
        <w:t xml:space="preserve"> </w:t>
      </w:r>
    </w:p>
    <w:p w14:paraId="47EA7AD8" w14:textId="08149FE9" w:rsidR="00C74CB5" w:rsidRPr="00697F8E" w:rsidRDefault="00C74CB5" w:rsidP="00B5144D">
      <w:pPr>
        <w:pStyle w:val="Titre1"/>
        <w:jc w:val="center"/>
        <w:rPr>
          <w:b w:val="0"/>
          <w:sz w:val="20"/>
        </w:rPr>
      </w:pPr>
      <w:r w:rsidRPr="00697F8E">
        <w:rPr>
          <w:b w:val="0"/>
          <w:sz w:val="20"/>
        </w:rPr>
        <w:t xml:space="preserve">(Disponibles sur les sites web </w:t>
      </w:r>
      <w:r w:rsidR="00B5144D">
        <w:rPr>
          <w:b w:val="0"/>
          <w:sz w:val="20"/>
        </w:rPr>
        <w:t>du département de démographie de l’Université de Montréal et de la Ville de Montréal</w:t>
      </w:r>
      <w:r w:rsidRPr="00697F8E">
        <w:rPr>
          <w:b w:val="0"/>
          <w:sz w:val="20"/>
        </w:rPr>
        <w:t>)</w:t>
      </w:r>
    </w:p>
    <w:p w14:paraId="09777927" w14:textId="77777777" w:rsidR="00C74CB5" w:rsidRDefault="00C74CB5" w:rsidP="002B54C0">
      <w:pPr>
        <w:pStyle w:val="Titre1"/>
        <w:rPr>
          <w:rFonts w:ascii="Verdana" w:hAnsi="Verdana"/>
          <w:sz w:val="22"/>
          <w:szCs w:val="22"/>
        </w:rPr>
      </w:pPr>
    </w:p>
    <w:p w14:paraId="476F87FD" w14:textId="77777777" w:rsidR="00C74CB5" w:rsidRDefault="00C74CB5" w:rsidP="002B54C0">
      <w:pPr>
        <w:pStyle w:val="Titre1"/>
        <w:rPr>
          <w:rFonts w:ascii="Verdana" w:hAnsi="Verdana"/>
          <w:sz w:val="22"/>
          <w:szCs w:val="22"/>
        </w:rPr>
      </w:pPr>
    </w:p>
    <w:p w14:paraId="1CC0BEF1" w14:textId="77777777" w:rsidR="00EA3BF2" w:rsidRPr="00EA3BF2" w:rsidRDefault="00EA3BF2" w:rsidP="00EA3BF2"/>
    <w:p w14:paraId="2969E8B6" w14:textId="1EEA916F" w:rsidR="002B54C0" w:rsidRPr="00697F8E" w:rsidRDefault="002B54C0" w:rsidP="00697F8E">
      <w:pPr>
        <w:pStyle w:val="Titre1"/>
        <w:numPr>
          <w:ilvl w:val="0"/>
          <w:numId w:val="13"/>
        </w:numPr>
        <w:tabs>
          <w:tab w:val="clear" w:pos="1418"/>
          <w:tab w:val="left" w:pos="709"/>
        </w:tabs>
        <w:spacing w:line="360" w:lineRule="auto"/>
        <w:jc w:val="both"/>
        <w:rPr>
          <w:szCs w:val="24"/>
        </w:rPr>
      </w:pPr>
      <w:r w:rsidRPr="00697F8E">
        <w:rPr>
          <w:szCs w:val="24"/>
        </w:rPr>
        <w:t>POURQUOI CETTE ETUDE</w:t>
      </w:r>
      <w:r w:rsidR="00BA7B9F">
        <w:rPr>
          <w:szCs w:val="24"/>
        </w:rPr>
        <w:t xml:space="preserve"> ET OBJECTIFS VISES</w:t>
      </w:r>
      <w:r w:rsidRPr="00697F8E">
        <w:rPr>
          <w:szCs w:val="24"/>
        </w:rPr>
        <w:t xml:space="preserve"> ?</w:t>
      </w:r>
    </w:p>
    <w:p w14:paraId="5F115AB1" w14:textId="77777777" w:rsidR="002B54C0" w:rsidRPr="00697F8E" w:rsidRDefault="002B54C0" w:rsidP="00697F8E">
      <w:pPr>
        <w:spacing w:line="360" w:lineRule="auto"/>
        <w:jc w:val="both"/>
        <w:rPr>
          <w:sz w:val="24"/>
          <w:szCs w:val="24"/>
        </w:rPr>
      </w:pPr>
    </w:p>
    <w:p w14:paraId="5F47C90D" w14:textId="77777777" w:rsidR="00751F77" w:rsidRPr="00887F6F" w:rsidRDefault="00751F77" w:rsidP="00751F77">
      <w:pPr>
        <w:spacing w:after="240" w:line="360" w:lineRule="auto"/>
        <w:jc w:val="both"/>
        <w:rPr>
          <w:sz w:val="24"/>
          <w:szCs w:val="24"/>
        </w:rPr>
      </w:pPr>
      <w:r w:rsidRPr="00887F6F">
        <w:rPr>
          <w:sz w:val="24"/>
          <w:szCs w:val="24"/>
        </w:rPr>
        <w:t xml:space="preserve">Cette étude est le fruit d’une collaboration entre l’Université de Montréal et le Bureau d’intégration des nouveaux arrivants à Montréal (BINAM). Son but est d’aider la Ville de Montréal à concevoir des interventions publiques auprès des </w:t>
      </w:r>
      <w:proofErr w:type="spellStart"/>
      <w:r w:rsidRPr="00887F6F">
        <w:rPr>
          <w:sz w:val="24"/>
          <w:szCs w:val="24"/>
        </w:rPr>
        <w:t>immigrant.</w:t>
      </w:r>
      <w:proofErr w:type="gramStart"/>
      <w:r w:rsidRPr="00887F6F">
        <w:rPr>
          <w:sz w:val="24"/>
          <w:szCs w:val="24"/>
        </w:rPr>
        <w:t>e.s</w:t>
      </w:r>
      <w:proofErr w:type="spellEnd"/>
      <w:proofErr w:type="gramEnd"/>
      <w:r w:rsidRPr="00887F6F">
        <w:rPr>
          <w:sz w:val="24"/>
          <w:szCs w:val="24"/>
        </w:rPr>
        <w:t xml:space="preserve"> </w:t>
      </w:r>
      <w:proofErr w:type="spellStart"/>
      <w:r w:rsidRPr="00887F6F">
        <w:rPr>
          <w:sz w:val="24"/>
          <w:szCs w:val="24"/>
        </w:rPr>
        <w:t>installé.e.s</w:t>
      </w:r>
      <w:proofErr w:type="spellEnd"/>
      <w:r w:rsidRPr="00887F6F">
        <w:rPr>
          <w:sz w:val="24"/>
          <w:szCs w:val="24"/>
        </w:rPr>
        <w:t xml:space="preserve"> à Montréal dans le domaine du logement et de l’accès aux services de la Ville.</w:t>
      </w:r>
    </w:p>
    <w:p w14:paraId="04F5A857" w14:textId="5FF8E172" w:rsidR="00751F77" w:rsidRDefault="00751F77" w:rsidP="00751F77">
      <w:pPr>
        <w:spacing w:after="240" w:line="360" w:lineRule="auto"/>
        <w:jc w:val="both"/>
        <w:rPr>
          <w:sz w:val="24"/>
          <w:szCs w:val="24"/>
        </w:rPr>
      </w:pPr>
      <w:r w:rsidRPr="00887F6F">
        <w:rPr>
          <w:sz w:val="24"/>
          <w:szCs w:val="24"/>
        </w:rPr>
        <w:t>Nous souhaitons par ailleurs à travers cette étude collecter des informations sur les manières dont vous participer à la société québécoise en général, et à Montréal en particulier, sur divers aspects de votre vie sociale et économique.</w:t>
      </w:r>
    </w:p>
    <w:p w14:paraId="20CD0399" w14:textId="3CA3F775" w:rsidR="005860B3" w:rsidRDefault="00EB1A8C" w:rsidP="00697F8E">
      <w:pPr>
        <w:spacing w:before="100" w:beforeAutospacing="1" w:after="100" w:afterAutospacing="1" w:line="360" w:lineRule="auto"/>
        <w:jc w:val="both"/>
        <w:outlineLvl w:val="1"/>
        <w:rPr>
          <w:bCs/>
          <w:sz w:val="24"/>
          <w:szCs w:val="24"/>
        </w:rPr>
      </w:pPr>
      <w:r w:rsidRPr="00B62EBF">
        <w:rPr>
          <w:sz w:val="24"/>
          <w:szCs w:val="24"/>
        </w:rPr>
        <w:t xml:space="preserve">A ce titre, nous avons préparé ce guide d’entretien </w:t>
      </w:r>
      <w:r>
        <w:rPr>
          <w:sz w:val="24"/>
          <w:szCs w:val="24"/>
        </w:rPr>
        <w:t>spécifique aux personnes-ressources de certaines institutions/services de la Ville (Ville de Montréal, Bureau Accès Montréal, responsables de bibliothèque municipale et d’installations sportives de quartier)</w:t>
      </w:r>
      <w:r w:rsidRPr="00B62EBF">
        <w:rPr>
          <w:sz w:val="24"/>
          <w:szCs w:val="24"/>
        </w:rPr>
        <w:t xml:space="preserve">. </w:t>
      </w:r>
      <w:r>
        <w:rPr>
          <w:sz w:val="24"/>
          <w:szCs w:val="24"/>
        </w:rPr>
        <w:t>Le but est ici de relever votre perception des expériences des usagers immigrants avec les services qui leur sont proposés ou offerts dans votre institution</w:t>
      </w:r>
      <w:r w:rsidR="00931C12">
        <w:rPr>
          <w:sz w:val="24"/>
          <w:szCs w:val="24"/>
        </w:rPr>
        <w:t xml:space="preserve">. </w:t>
      </w:r>
      <w:r w:rsidR="00BA7B9F">
        <w:rPr>
          <w:bCs/>
          <w:sz w:val="24"/>
          <w:szCs w:val="24"/>
        </w:rPr>
        <w:t>Les</w:t>
      </w:r>
      <w:r w:rsidR="005860B3" w:rsidRPr="00697F8E">
        <w:rPr>
          <w:bCs/>
          <w:sz w:val="24"/>
          <w:szCs w:val="24"/>
        </w:rPr>
        <w:t xml:space="preserve"> thématiques </w:t>
      </w:r>
      <w:r w:rsidR="00BA7B9F">
        <w:rPr>
          <w:bCs/>
          <w:sz w:val="24"/>
          <w:szCs w:val="24"/>
        </w:rPr>
        <w:t xml:space="preserve">ci-dessous </w:t>
      </w:r>
      <w:r w:rsidR="005860B3" w:rsidRPr="00697F8E">
        <w:rPr>
          <w:bCs/>
          <w:sz w:val="24"/>
          <w:szCs w:val="24"/>
        </w:rPr>
        <w:t>seront discuté</w:t>
      </w:r>
      <w:r w:rsidR="007B06B7">
        <w:rPr>
          <w:bCs/>
          <w:sz w:val="24"/>
          <w:szCs w:val="24"/>
        </w:rPr>
        <w:t>e</w:t>
      </w:r>
      <w:r w:rsidR="005860B3" w:rsidRPr="00697F8E">
        <w:rPr>
          <w:bCs/>
          <w:sz w:val="24"/>
          <w:szCs w:val="24"/>
        </w:rPr>
        <w:t xml:space="preserve">s dans le cadre de </w:t>
      </w:r>
      <w:r w:rsidR="005860B3">
        <w:rPr>
          <w:bCs/>
          <w:sz w:val="24"/>
          <w:szCs w:val="24"/>
        </w:rPr>
        <w:t>cette étude</w:t>
      </w:r>
      <w:r w:rsidR="00BA7B9F">
        <w:rPr>
          <w:bCs/>
          <w:sz w:val="24"/>
          <w:szCs w:val="24"/>
        </w:rPr>
        <w:t xml:space="preserve"> </w:t>
      </w:r>
      <w:r w:rsidR="005860B3">
        <w:rPr>
          <w:bCs/>
          <w:sz w:val="24"/>
          <w:szCs w:val="24"/>
        </w:rPr>
        <w:t>:</w:t>
      </w:r>
    </w:p>
    <w:p w14:paraId="0276D1D7" w14:textId="78B47D4B" w:rsidR="00BA2CD6" w:rsidRPr="00BA7B9F" w:rsidRDefault="00EB1A8C" w:rsidP="00BA7B9F">
      <w:pPr>
        <w:numPr>
          <w:ilvl w:val="0"/>
          <w:numId w:val="14"/>
        </w:numPr>
        <w:spacing w:before="100" w:beforeAutospacing="1" w:after="100" w:afterAutospacing="1" w:line="360" w:lineRule="auto"/>
        <w:jc w:val="both"/>
        <w:rPr>
          <w:bCs/>
          <w:sz w:val="24"/>
          <w:szCs w:val="24"/>
        </w:rPr>
      </w:pPr>
      <w:r>
        <w:rPr>
          <w:bCs/>
          <w:sz w:val="24"/>
          <w:szCs w:val="24"/>
        </w:rPr>
        <w:t>Expériences des usagers immigrants avec les services proposés ou offerts</w:t>
      </w:r>
      <w:r w:rsidR="005B6C28" w:rsidRPr="00BA7B9F">
        <w:rPr>
          <w:bCs/>
          <w:sz w:val="24"/>
          <w:szCs w:val="24"/>
        </w:rPr>
        <w:t xml:space="preserve"> ;</w:t>
      </w:r>
    </w:p>
    <w:p w14:paraId="235CC5C7" w14:textId="113B7059" w:rsidR="00BA2CD6" w:rsidRDefault="00EB1A8C" w:rsidP="00BA7B9F">
      <w:pPr>
        <w:numPr>
          <w:ilvl w:val="0"/>
          <w:numId w:val="14"/>
        </w:numPr>
        <w:spacing w:before="100" w:beforeAutospacing="1" w:after="100" w:afterAutospacing="1" w:line="360" w:lineRule="auto"/>
        <w:jc w:val="both"/>
        <w:rPr>
          <w:bCs/>
          <w:sz w:val="24"/>
          <w:szCs w:val="24"/>
        </w:rPr>
      </w:pPr>
      <w:r>
        <w:rPr>
          <w:bCs/>
          <w:sz w:val="24"/>
          <w:szCs w:val="24"/>
        </w:rPr>
        <w:t xml:space="preserve">Difficultés rencontrées par les usagers immigrants </w:t>
      </w:r>
      <w:r w:rsidRPr="00BA7B9F">
        <w:rPr>
          <w:bCs/>
          <w:sz w:val="24"/>
          <w:szCs w:val="24"/>
        </w:rPr>
        <w:t>;</w:t>
      </w:r>
    </w:p>
    <w:p w14:paraId="410C8277" w14:textId="6E905983" w:rsidR="00A7601D" w:rsidRPr="00BA7B9F" w:rsidRDefault="00EB1A8C" w:rsidP="00A7601D">
      <w:pPr>
        <w:numPr>
          <w:ilvl w:val="0"/>
          <w:numId w:val="14"/>
        </w:numPr>
        <w:spacing w:before="100" w:beforeAutospacing="1" w:after="100" w:afterAutospacing="1" w:line="360" w:lineRule="auto"/>
        <w:jc w:val="both"/>
        <w:rPr>
          <w:bCs/>
          <w:sz w:val="24"/>
          <w:szCs w:val="24"/>
        </w:rPr>
      </w:pPr>
      <w:r>
        <w:rPr>
          <w:bCs/>
          <w:sz w:val="24"/>
          <w:szCs w:val="24"/>
        </w:rPr>
        <w:lastRenderedPageBreak/>
        <w:t>Mécanismes institutionnels mis en place pour atténuer ces difficultés</w:t>
      </w:r>
      <w:r w:rsidR="00FA5364">
        <w:rPr>
          <w:bCs/>
          <w:sz w:val="24"/>
          <w:szCs w:val="24"/>
        </w:rPr>
        <w:t>.</w:t>
      </w:r>
    </w:p>
    <w:p w14:paraId="5181CA1D" w14:textId="77777777" w:rsidR="00D86B3E" w:rsidRDefault="00D86B3E" w:rsidP="005860B3">
      <w:pPr>
        <w:pStyle w:val="Titre1"/>
        <w:spacing w:line="360" w:lineRule="auto"/>
        <w:jc w:val="both"/>
        <w:rPr>
          <w:szCs w:val="24"/>
        </w:rPr>
      </w:pPr>
    </w:p>
    <w:p w14:paraId="7B33A18F" w14:textId="77777777" w:rsidR="00F06E21" w:rsidRPr="00F11626" w:rsidRDefault="0045427B" w:rsidP="00697F8E">
      <w:pPr>
        <w:pStyle w:val="Titre1"/>
        <w:numPr>
          <w:ilvl w:val="0"/>
          <w:numId w:val="13"/>
        </w:numPr>
        <w:tabs>
          <w:tab w:val="clear" w:pos="1418"/>
          <w:tab w:val="left" w:pos="709"/>
        </w:tabs>
        <w:spacing w:line="360" w:lineRule="auto"/>
        <w:jc w:val="both"/>
        <w:rPr>
          <w:szCs w:val="24"/>
        </w:rPr>
      </w:pPr>
      <w:r w:rsidRPr="00F11626">
        <w:rPr>
          <w:szCs w:val="24"/>
        </w:rPr>
        <w:t>PERSONNES INTERROGÉES</w:t>
      </w:r>
    </w:p>
    <w:p w14:paraId="19B704E8" w14:textId="2AD1FCAD" w:rsidR="00EA3BF2" w:rsidRPr="00A7601D" w:rsidRDefault="00F06E21" w:rsidP="005860B3">
      <w:pPr>
        <w:pStyle w:val="NormalWeb"/>
        <w:spacing w:line="360" w:lineRule="auto"/>
        <w:rPr>
          <w:rStyle w:val="Accentuation"/>
          <w:rFonts w:ascii="Times New Roman" w:hAnsi="Times New Roman"/>
          <w:i w:val="0"/>
          <w:iCs w:val="0"/>
          <w:color w:val="auto"/>
          <w:sz w:val="24"/>
          <w:szCs w:val="24"/>
        </w:rPr>
      </w:pPr>
      <w:r w:rsidRPr="00697F8E">
        <w:rPr>
          <w:rFonts w:ascii="Times New Roman" w:hAnsi="Times New Roman"/>
          <w:sz w:val="24"/>
          <w:szCs w:val="24"/>
        </w:rPr>
        <w:t xml:space="preserve">L’objectif de l’étude est </w:t>
      </w:r>
      <w:r w:rsidR="00A7601D">
        <w:rPr>
          <w:rFonts w:ascii="Times New Roman" w:hAnsi="Times New Roman"/>
          <w:sz w:val="24"/>
          <w:szCs w:val="24"/>
        </w:rPr>
        <w:t xml:space="preserve">de nous entretenir individuellement avec </w:t>
      </w:r>
      <w:r w:rsidR="00FA5364">
        <w:rPr>
          <w:rFonts w:ascii="Times New Roman" w:hAnsi="Times New Roman"/>
          <w:b/>
          <w:bCs/>
          <w:sz w:val="24"/>
          <w:szCs w:val="24"/>
        </w:rPr>
        <w:t xml:space="preserve">cinq personnes-ressources </w:t>
      </w:r>
      <w:r w:rsidR="00FA5364" w:rsidRPr="00FA5364">
        <w:rPr>
          <w:rFonts w:ascii="Times New Roman" w:hAnsi="Times New Roman"/>
          <w:sz w:val="24"/>
          <w:szCs w:val="24"/>
        </w:rPr>
        <w:t>au sein des institutions retenues pour l’étude</w:t>
      </w:r>
      <w:r w:rsidR="00A7601D">
        <w:rPr>
          <w:rFonts w:ascii="Times New Roman" w:hAnsi="Times New Roman"/>
          <w:color w:val="auto"/>
          <w:sz w:val="24"/>
          <w:szCs w:val="24"/>
        </w:rPr>
        <w:t>.</w:t>
      </w:r>
    </w:p>
    <w:p w14:paraId="1D43F5CD" w14:textId="77777777" w:rsidR="00F06E21" w:rsidRPr="00697F8E" w:rsidRDefault="005311C8" w:rsidP="00697F8E">
      <w:pPr>
        <w:pStyle w:val="NormalWeb"/>
        <w:numPr>
          <w:ilvl w:val="0"/>
          <w:numId w:val="13"/>
        </w:numPr>
        <w:spacing w:line="360" w:lineRule="auto"/>
        <w:rPr>
          <w:rFonts w:ascii="Times New Roman" w:hAnsi="Times New Roman"/>
          <w:sz w:val="24"/>
          <w:szCs w:val="24"/>
        </w:rPr>
      </w:pPr>
      <w:r w:rsidRPr="00697F8E">
        <w:rPr>
          <w:rStyle w:val="Accentuation"/>
          <w:rFonts w:ascii="Times New Roman" w:hAnsi="Times New Roman"/>
          <w:b/>
          <w:bCs/>
          <w:i w:val="0"/>
          <w:sz w:val="24"/>
          <w:szCs w:val="24"/>
        </w:rPr>
        <w:t>COMMENT ÇA SE PASSE ?</w:t>
      </w:r>
    </w:p>
    <w:p w14:paraId="29A8F19A" w14:textId="4BF0D3B6" w:rsidR="007E149C" w:rsidRDefault="00A7601D" w:rsidP="007E149C">
      <w:pPr>
        <w:spacing w:after="240" w:line="360" w:lineRule="auto"/>
        <w:jc w:val="both"/>
        <w:rPr>
          <w:sz w:val="24"/>
          <w:szCs w:val="24"/>
        </w:rPr>
      </w:pPr>
      <w:r>
        <w:rPr>
          <w:sz w:val="24"/>
          <w:szCs w:val="24"/>
        </w:rPr>
        <w:t>Le chercheur en charge de l’étude prend contact avec vous pour vous présenter la recherche</w:t>
      </w:r>
      <w:r w:rsidR="00A647FF">
        <w:rPr>
          <w:sz w:val="24"/>
          <w:szCs w:val="24"/>
        </w:rPr>
        <w:t xml:space="preserve"> et les documents associés (affiche d’information, formulaire d’information et de consentement). </w:t>
      </w:r>
      <w:r w:rsidR="00A647FF" w:rsidRPr="00697F8E">
        <w:rPr>
          <w:sz w:val="24"/>
          <w:szCs w:val="24"/>
        </w:rPr>
        <w:t xml:space="preserve">Si vous </w:t>
      </w:r>
      <w:r w:rsidR="00A647FF">
        <w:rPr>
          <w:sz w:val="24"/>
          <w:szCs w:val="24"/>
        </w:rPr>
        <w:t xml:space="preserve">manifestez un premier intérêt à participer à l’étude, le chercheur vous communique les ressources en ligne pour accéder aux documents d’information et vous envoie par courriel le formulaire de consentement à signer avant la tenue de l’entrevue. C’est seulement après cela qu’un rendez-vous est convenu pour la tenue de l’entrevue. Elle pourra se dérouler, selon votre préférence, à distance via un outil de </w:t>
      </w:r>
      <w:r w:rsidR="00A647FF" w:rsidRPr="00887F6F">
        <w:rPr>
          <w:sz w:val="24"/>
          <w:szCs w:val="24"/>
        </w:rPr>
        <w:t>communication (téléphone, en ligne par Zoom ou Google Meet) ou en présentiel à un lieu qui sera confortable et sécuritaire pour vous.</w:t>
      </w:r>
      <w:r w:rsidR="006F17A5" w:rsidRPr="00887F6F">
        <w:rPr>
          <w:sz w:val="24"/>
          <w:szCs w:val="24"/>
        </w:rPr>
        <w:t xml:space="preserve"> L’entrevue devra cependant se dérouler hors de votre institution et en dehors de votre temps de travail.</w:t>
      </w:r>
      <w:r w:rsidR="00A647FF" w:rsidRPr="00887F6F">
        <w:rPr>
          <w:sz w:val="24"/>
          <w:szCs w:val="24"/>
        </w:rPr>
        <w:t xml:space="preserve"> Le jour de l’entrevue, le chercheur vous lira les questions du guide d’entretien qui est le même pour tous les participants, et demandera votre consentement pour un enregistrement de vos réponses. </w:t>
      </w:r>
      <w:r w:rsidR="00B552F6" w:rsidRPr="00887F6F">
        <w:rPr>
          <w:sz w:val="24"/>
          <w:szCs w:val="24"/>
        </w:rPr>
        <w:t xml:space="preserve">Il est important de noter que vous répondrez aux questions </w:t>
      </w:r>
      <w:r w:rsidR="006F17A5" w:rsidRPr="00887F6F">
        <w:rPr>
          <w:sz w:val="24"/>
          <w:szCs w:val="24"/>
        </w:rPr>
        <w:t xml:space="preserve">en votre nom et non comme porte-parole de votre institution. </w:t>
      </w:r>
      <w:r w:rsidR="00A647FF" w:rsidRPr="00887F6F">
        <w:rPr>
          <w:sz w:val="24"/>
          <w:szCs w:val="24"/>
        </w:rPr>
        <w:t>Si certaines questions</w:t>
      </w:r>
      <w:r w:rsidR="00A647FF" w:rsidRPr="00697F8E">
        <w:rPr>
          <w:sz w:val="24"/>
          <w:szCs w:val="24"/>
        </w:rPr>
        <w:t xml:space="preserve"> </w:t>
      </w:r>
      <w:r w:rsidR="007E149C">
        <w:rPr>
          <w:sz w:val="24"/>
          <w:szCs w:val="24"/>
        </w:rPr>
        <w:t>vous rendent inconfortables</w:t>
      </w:r>
      <w:r w:rsidR="00A647FF" w:rsidRPr="00697F8E">
        <w:rPr>
          <w:sz w:val="24"/>
          <w:szCs w:val="24"/>
        </w:rPr>
        <w:t>, vous n’êtes pas obligé de répondre.</w:t>
      </w:r>
      <w:r w:rsidR="00A647FF">
        <w:rPr>
          <w:sz w:val="24"/>
          <w:szCs w:val="24"/>
        </w:rPr>
        <w:t xml:space="preserve"> Vous pouvez aussi arrêter l’entretien à tout moment. </w:t>
      </w:r>
      <w:r w:rsidR="00A647FF" w:rsidRPr="00801CA2">
        <w:rPr>
          <w:sz w:val="24"/>
          <w:szCs w:val="24"/>
        </w:rPr>
        <w:t xml:space="preserve">L’expérience de chacun étant différente, </w:t>
      </w:r>
      <w:r w:rsidR="00A647FF" w:rsidRPr="00F94BC5">
        <w:rPr>
          <w:b/>
          <w:sz w:val="24"/>
          <w:szCs w:val="24"/>
        </w:rPr>
        <w:t>la durée de l’entretien</w:t>
      </w:r>
      <w:r w:rsidR="00A647FF" w:rsidRPr="00F94BC5">
        <w:rPr>
          <w:sz w:val="24"/>
          <w:szCs w:val="24"/>
        </w:rPr>
        <w:t xml:space="preserve"> </w:t>
      </w:r>
      <w:r w:rsidR="007E149C" w:rsidRPr="00F94BC5">
        <w:rPr>
          <w:sz w:val="24"/>
          <w:szCs w:val="24"/>
        </w:rPr>
        <w:t>devrait varier</w:t>
      </w:r>
      <w:r w:rsidR="00A647FF" w:rsidRPr="00F94BC5">
        <w:rPr>
          <w:sz w:val="24"/>
          <w:szCs w:val="24"/>
        </w:rPr>
        <w:t xml:space="preserve"> </w:t>
      </w:r>
      <w:r w:rsidR="00A647FF" w:rsidRPr="00F94BC5">
        <w:rPr>
          <w:b/>
          <w:bCs/>
          <w:sz w:val="24"/>
          <w:szCs w:val="24"/>
        </w:rPr>
        <w:t xml:space="preserve">entre </w:t>
      </w:r>
      <w:r w:rsidR="00C8535A">
        <w:rPr>
          <w:b/>
          <w:bCs/>
          <w:sz w:val="24"/>
          <w:szCs w:val="24"/>
        </w:rPr>
        <w:t>30 et 45 minutes</w:t>
      </w:r>
      <w:r w:rsidR="007E149C">
        <w:rPr>
          <w:sz w:val="24"/>
          <w:szCs w:val="24"/>
        </w:rPr>
        <w:t>.</w:t>
      </w:r>
    </w:p>
    <w:p w14:paraId="1B886190" w14:textId="77777777" w:rsidR="00F06E21" w:rsidRPr="00697F8E" w:rsidRDefault="00AF14B2" w:rsidP="00697F8E">
      <w:pPr>
        <w:pStyle w:val="NormalWeb"/>
        <w:numPr>
          <w:ilvl w:val="0"/>
          <w:numId w:val="13"/>
        </w:numPr>
        <w:spacing w:line="360" w:lineRule="auto"/>
        <w:rPr>
          <w:rFonts w:ascii="Times New Roman" w:hAnsi="Times New Roman"/>
          <w:b/>
          <w:sz w:val="24"/>
          <w:szCs w:val="24"/>
        </w:rPr>
      </w:pPr>
      <w:r w:rsidRPr="00697F8E">
        <w:rPr>
          <w:rStyle w:val="Accentuation"/>
          <w:rFonts w:ascii="Times New Roman" w:hAnsi="Times New Roman"/>
          <w:b/>
          <w:bCs/>
          <w:i w:val="0"/>
          <w:sz w:val="24"/>
          <w:szCs w:val="24"/>
        </w:rPr>
        <w:t>COMMENT SERONT UTILISÉES LES RÉPONSES ?</w:t>
      </w:r>
    </w:p>
    <w:p w14:paraId="08473B61" w14:textId="27587B95" w:rsidR="007E149C" w:rsidRDefault="007E149C" w:rsidP="00697F8E">
      <w:pPr>
        <w:pStyle w:val="NormalWeb"/>
        <w:spacing w:line="360" w:lineRule="auto"/>
        <w:rPr>
          <w:rFonts w:ascii="Times New Roman" w:hAnsi="Times New Roman"/>
          <w:sz w:val="24"/>
          <w:szCs w:val="24"/>
        </w:rPr>
      </w:pPr>
      <w:r>
        <w:rPr>
          <w:rFonts w:ascii="Times New Roman" w:hAnsi="Times New Roman"/>
          <w:sz w:val="24"/>
          <w:szCs w:val="24"/>
        </w:rPr>
        <w:t>Nous</w:t>
      </w:r>
      <w:r w:rsidRPr="007E149C">
        <w:rPr>
          <w:rFonts w:ascii="Times New Roman" w:hAnsi="Times New Roman"/>
          <w:sz w:val="24"/>
          <w:szCs w:val="24"/>
        </w:rPr>
        <w:t xml:space="preserve"> </w:t>
      </w:r>
      <w:r>
        <w:rPr>
          <w:rFonts w:ascii="Times New Roman" w:hAnsi="Times New Roman"/>
          <w:sz w:val="24"/>
          <w:szCs w:val="24"/>
        </w:rPr>
        <w:t>allons analyser</w:t>
      </w:r>
      <w:r w:rsidRPr="007E149C">
        <w:rPr>
          <w:rFonts w:ascii="Times New Roman" w:hAnsi="Times New Roman"/>
          <w:sz w:val="24"/>
          <w:szCs w:val="24"/>
        </w:rPr>
        <w:t xml:space="preserve"> l’ensemble des réponses que tous les participants </w:t>
      </w:r>
      <w:r>
        <w:rPr>
          <w:rFonts w:ascii="Times New Roman" w:hAnsi="Times New Roman"/>
          <w:sz w:val="24"/>
          <w:szCs w:val="24"/>
        </w:rPr>
        <w:t>auront fourni aux questions du guide d’entretien</w:t>
      </w:r>
      <w:r w:rsidRPr="007E149C">
        <w:rPr>
          <w:rFonts w:ascii="Times New Roman" w:hAnsi="Times New Roman"/>
          <w:sz w:val="24"/>
          <w:szCs w:val="24"/>
        </w:rPr>
        <w:t xml:space="preserve">. </w:t>
      </w:r>
      <w:r w:rsidRPr="00697F8E">
        <w:rPr>
          <w:rFonts w:ascii="Times New Roman" w:hAnsi="Times New Roman"/>
          <w:sz w:val="24"/>
          <w:szCs w:val="24"/>
        </w:rPr>
        <w:t>Le traitement des données</w:t>
      </w:r>
      <w:r>
        <w:rPr>
          <w:rFonts w:ascii="Times New Roman" w:hAnsi="Times New Roman"/>
          <w:sz w:val="24"/>
          <w:szCs w:val="24"/>
        </w:rPr>
        <w:t xml:space="preserve"> est</w:t>
      </w:r>
      <w:r w:rsidRPr="00697F8E">
        <w:rPr>
          <w:rFonts w:ascii="Times New Roman" w:hAnsi="Times New Roman"/>
          <w:sz w:val="24"/>
          <w:szCs w:val="24"/>
        </w:rPr>
        <w:t xml:space="preserve"> exclusivement réservé </w:t>
      </w:r>
      <w:r>
        <w:rPr>
          <w:rFonts w:ascii="Times New Roman" w:hAnsi="Times New Roman"/>
          <w:sz w:val="24"/>
          <w:szCs w:val="24"/>
        </w:rPr>
        <w:t>au chercheur.</w:t>
      </w:r>
    </w:p>
    <w:p w14:paraId="3BC2B512" w14:textId="7CEA6080" w:rsidR="00AF14B2" w:rsidRPr="007E149C" w:rsidRDefault="007E149C" w:rsidP="005860B3">
      <w:pPr>
        <w:pStyle w:val="NormalWeb"/>
        <w:spacing w:line="360" w:lineRule="auto"/>
        <w:rPr>
          <w:rStyle w:val="lev"/>
          <w:rFonts w:ascii="Times New Roman" w:hAnsi="Times New Roman"/>
          <w:b w:val="0"/>
          <w:bCs w:val="0"/>
          <w:sz w:val="24"/>
          <w:szCs w:val="24"/>
        </w:rPr>
      </w:pPr>
      <w:r w:rsidRPr="007E149C">
        <w:rPr>
          <w:rFonts w:ascii="Times New Roman" w:hAnsi="Times New Roman"/>
          <w:sz w:val="24"/>
          <w:szCs w:val="24"/>
        </w:rPr>
        <w:lastRenderedPageBreak/>
        <w:t>Les résultats de l’étude feront ensuite l’objet d’un rapport de stage qui sera diffusé auprès des acteurs du BINAM et de la Ville de Montréal</w:t>
      </w:r>
      <w:r>
        <w:rPr>
          <w:rFonts w:ascii="Times New Roman" w:hAnsi="Times New Roman"/>
          <w:sz w:val="24"/>
          <w:szCs w:val="24"/>
        </w:rPr>
        <w:t xml:space="preserve"> sans jamais briser la confidentialité de vos informations</w:t>
      </w:r>
      <w:r w:rsidRPr="007E149C">
        <w:rPr>
          <w:rFonts w:ascii="Times New Roman" w:hAnsi="Times New Roman"/>
          <w:sz w:val="24"/>
          <w:szCs w:val="24"/>
        </w:rPr>
        <w:t>. Ils seront également soumis à un comité d’une revue scientifique pour une éventuelle publication</w:t>
      </w:r>
      <w:r w:rsidR="00F06E21" w:rsidRPr="00697F8E">
        <w:rPr>
          <w:rFonts w:ascii="Times New Roman" w:hAnsi="Times New Roman"/>
          <w:sz w:val="24"/>
          <w:szCs w:val="24"/>
        </w:rPr>
        <w:t>.</w:t>
      </w:r>
    </w:p>
    <w:p w14:paraId="37A942E4" w14:textId="77777777" w:rsidR="00F06E21" w:rsidRPr="00697F8E" w:rsidRDefault="00AF14B2" w:rsidP="00697F8E">
      <w:pPr>
        <w:pStyle w:val="NormalWeb"/>
        <w:numPr>
          <w:ilvl w:val="0"/>
          <w:numId w:val="13"/>
        </w:numPr>
        <w:spacing w:line="360" w:lineRule="auto"/>
        <w:rPr>
          <w:rFonts w:ascii="Times New Roman" w:hAnsi="Times New Roman"/>
          <w:b/>
          <w:sz w:val="24"/>
          <w:szCs w:val="24"/>
        </w:rPr>
      </w:pPr>
      <w:r w:rsidRPr="00697F8E">
        <w:rPr>
          <w:rStyle w:val="lev"/>
          <w:rFonts w:ascii="Times New Roman" w:hAnsi="Times New Roman"/>
          <w:iCs/>
          <w:sz w:val="24"/>
          <w:szCs w:val="24"/>
        </w:rPr>
        <w:t>COMMENT EST-ON CHOISI POUR RÉPONDRE À L’ÉTUDE?</w:t>
      </w:r>
    </w:p>
    <w:p w14:paraId="74141FBE" w14:textId="042E060B" w:rsidR="00CC61E1" w:rsidRPr="00887F6F" w:rsidRDefault="00F06E21" w:rsidP="005860B3">
      <w:pPr>
        <w:pStyle w:val="NormalWeb"/>
        <w:spacing w:line="360" w:lineRule="auto"/>
        <w:rPr>
          <w:rFonts w:ascii="Times New Roman" w:hAnsi="Times New Roman"/>
          <w:sz w:val="24"/>
          <w:szCs w:val="24"/>
        </w:rPr>
      </w:pPr>
      <w:r w:rsidRPr="00697F8E">
        <w:rPr>
          <w:rFonts w:ascii="Times New Roman" w:hAnsi="Times New Roman"/>
          <w:sz w:val="24"/>
          <w:szCs w:val="24"/>
        </w:rPr>
        <w:t xml:space="preserve">Lorsqu’une enquête est mise en place sur un thème particulier, on ne peut pas interroger toute la population. </w:t>
      </w:r>
      <w:r w:rsidR="007E149C">
        <w:rPr>
          <w:rFonts w:ascii="Times New Roman" w:hAnsi="Times New Roman"/>
          <w:sz w:val="24"/>
          <w:szCs w:val="24"/>
        </w:rPr>
        <w:t xml:space="preserve">Dans une recherche de type qualitative comme celle-ci, différentes stratégies peuvent être utilisées pour le recrutement des participants. </w:t>
      </w:r>
      <w:bookmarkStart w:id="1" w:name="_Hlk98326010"/>
      <w:r w:rsidR="007E149C">
        <w:rPr>
          <w:rFonts w:ascii="Times New Roman" w:hAnsi="Times New Roman"/>
          <w:sz w:val="24"/>
          <w:szCs w:val="24"/>
        </w:rPr>
        <w:t xml:space="preserve">Dans cette recherche, nous avons </w:t>
      </w:r>
      <w:r w:rsidR="0054084E">
        <w:rPr>
          <w:rFonts w:ascii="Times New Roman" w:hAnsi="Times New Roman"/>
          <w:sz w:val="24"/>
          <w:szCs w:val="24"/>
        </w:rPr>
        <w:t xml:space="preserve">identifié quatre </w:t>
      </w:r>
      <w:r w:rsidR="00C9014B">
        <w:rPr>
          <w:rFonts w:ascii="Times New Roman" w:hAnsi="Times New Roman"/>
          <w:sz w:val="24"/>
          <w:szCs w:val="24"/>
        </w:rPr>
        <w:t>types d’</w:t>
      </w:r>
      <w:r w:rsidR="0054084E">
        <w:rPr>
          <w:rFonts w:ascii="Times New Roman" w:hAnsi="Times New Roman"/>
          <w:sz w:val="24"/>
          <w:szCs w:val="24"/>
        </w:rPr>
        <w:t xml:space="preserve">institutions ou </w:t>
      </w:r>
      <w:r w:rsidR="00C9014B">
        <w:rPr>
          <w:rFonts w:ascii="Times New Roman" w:hAnsi="Times New Roman"/>
          <w:sz w:val="24"/>
          <w:szCs w:val="24"/>
        </w:rPr>
        <w:t xml:space="preserve">de </w:t>
      </w:r>
      <w:r w:rsidR="0054084E">
        <w:rPr>
          <w:rFonts w:ascii="Times New Roman" w:hAnsi="Times New Roman"/>
          <w:sz w:val="24"/>
          <w:szCs w:val="24"/>
        </w:rPr>
        <w:t xml:space="preserve">services pertinents pour </w:t>
      </w:r>
      <w:r w:rsidR="0054084E" w:rsidRPr="00887F6F">
        <w:rPr>
          <w:rFonts w:ascii="Times New Roman" w:hAnsi="Times New Roman"/>
          <w:sz w:val="24"/>
          <w:szCs w:val="24"/>
        </w:rPr>
        <w:t xml:space="preserve">la recherche, au regard des usagers immigrants : </w:t>
      </w:r>
      <w:r w:rsidR="0054608E" w:rsidRPr="00887F6F">
        <w:rPr>
          <w:rFonts w:ascii="Times New Roman" w:hAnsi="Times New Roman"/>
          <w:sz w:val="24"/>
          <w:szCs w:val="24"/>
        </w:rPr>
        <w:t>un responsable à la</w:t>
      </w:r>
      <w:r w:rsidR="0054084E" w:rsidRPr="00887F6F">
        <w:rPr>
          <w:rFonts w:ascii="Times New Roman" w:hAnsi="Times New Roman"/>
          <w:sz w:val="24"/>
          <w:szCs w:val="24"/>
        </w:rPr>
        <w:t xml:space="preserve"> Ville de Montréal, </w:t>
      </w:r>
      <w:r w:rsidR="002A01B1" w:rsidRPr="00887F6F">
        <w:rPr>
          <w:rFonts w:ascii="Times New Roman" w:hAnsi="Times New Roman"/>
          <w:sz w:val="24"/>
          <w:szCs w:val="24"/>
        </w:rPr>
        <w:t>le</w:t>
      </w:r>
      <w:r w:rsidR="0054084E" w:rsidRPr="00887F6F">
        <w:rPr>
          <w:rFonts w:ascii="Times New Roman" w:hAnsi="Times New Roman"/>
          <w:sz w:val="24"/>
          <w:szCs w:val="24"/>
        </w:rPr>
        <w:t xml:space="preserve"> responsable de Bureau Accès Montréal, </w:t>
      </w:r>
      <w:r w:rsidR="002A01B1" w:rsidRPr="00887F6F">
        <w:rPr>
          <w:rFonts w:ascii="Times New Roman" w:hAnsi="Times New Roman"/>
          <w:sz w:val="24"/>
          <w:szCs w:val="24"/>
        </w:rPr>
        <w:t>le</w:t>
      </w:r>
      <w:r w:rsidR="0054084E" w:rsidRPr="00887F6F">
        <w:rPr>
          <w:rFonts w:ascii="Times New Roman" w:hAnsi="Times New Roman"/>
          <w:sz w:val="24"/>
          <w:szCs w:val="24"/>
        </w:rPr>
        <w:t xml:space="preserve"> responsable d</w:t>
      </w:r>
      <w:r w:rsidR="005B443B" w:rsidRPr="00887F6F">
        <w:rPr>
          <w:rFonts w:ascii="Times New Roman" w:hAnsi="Times New Roman"/>
          <w:sz w:val="24"/>
          <w:szCs w:val="24"/>
        </w:rPr>
        <w:t>’une</w:t>
      </w:r>
      <w:r w:rsidR="0054084E" w:rsidRPr="00887F6F">
        <w:rPr>
          <w:rFonts w:ascii="Times New Roman" w:hAnsi="Times New Roman"/>
          <w:sz w:val="24"/>
          <w:szCs w:val="24"/>
        </w:rPr>
        <w:t xml:space="preserve"> bibliothèque municipale et </w:t>
      </w:r>
      <w:r w:rsidR="002A01B1" w:rsidRPr="00887F6F">
        <w:rPr>
          <w:rFonts w:ascii="Times New Roman" w:hAnsi="Times New Roman"/>
          <w:sz w:val="24"/>
          <w:szCs w:val="24"/>
        </w:rPr>
        <w:t>les</w:t>
      </w:r>
      <w:r w:rsidR="0054084E" w:rsidRPr="00887F6F">
        <w:rPr>
          <w:rFonts w:ascii="Times New Roman" w:hAnsi="Times New Roman"/>
          <w:sz w:val="24"/>
          <w:szCs w:val="24"/>
        </w:rPr>
        <w:t xml:space="preserve"> responsables d</w:t>
      </w:r>
      <w:r w:rsidR="002A01B1" w:rsidRPr="00887F6F">
        <w:rPr>
          <w:rFonts w:ascii="Times New Roman" w:hAnsi="Times New Roman"/>
          <w:sz w:val="24"/>
          <w:szCs w:val="24"/>
        </w:rPr>
        <w:t xml:space="preserve">e deux </w:t>
      </w:r>
      <w:r w:rsidR="0054084E" w:rsidRPr="00887F6F">
        <w:rPr>
          <w:rFonts w:ascii="Times New Roman" w:hAnsi="Times New Roman"/>
          <w:sz w:val="24"/>
          <w:szCs w:val="24"/>
        </w:rPr>
        <w:t>installations sportives de quartier</w:t>
      </w:r>
      <w:r w:rsidR="0054608E" w:rsidRPr="00887F6F">
        <w:rPr>
          <w:rFonts w:ascii="Times New Roman" w:hAnsi="Times New Roman"/>
          <w:sz w:val="24"/>
          <w:szCs w:val="24"/>
        </w:rPr>
        <w:t>.</w:t>
      </w:r>
      <w:r w:rsidR="005B443B" w:rsidRPr="00887F6F">
        <w:rPr>
          <w:rFonts w:ascii="Times New Roman" w:hAnsi="Times New Roman"/>
          <w:sz w:val="24"/>
          <w:szCs w:val="24"/>
        </w:rPr>
        <w:t xml:space="preserve"> Le tableau ci-dessous présente les structures ciblées avec leurs adresses :</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43"/>
      </w:tblGrid>
      <w:tr w:rsidR="00C9014B" w:rsidRPr="00887F6F" w14:paraId="1647D340" w14:textId="77777777" w:rsidTr="00751F77">
        <w:trPr>
          <w:trHeight w:val="397"/>
        </w:trPr>
        <w:tc>
          <w:tcPr>
            <w:tcW w:w="4219" w:type="dxa"/>
            <w:shd w:val="clear" w:color="auto" w:fill="auto"/>
            <w:vAlign w:val="center"/>
          </w:tcPr>
          <w:p w14:paraId="23521225" w14:textId="77777777" w:rsidR="00C9014B" w:rsidRPr="00887F6F" w:rsidRDefault="00C9014B" w:rsidP="00751F77">
            <w:pPr>
              <w:pStyle w:val="NormalWeb"/>
              <w:contextualSpacing/>
              <w:jc w:val="center"/>
              <w:rPr>
                <w:rStyle w:val="lev"/>
                <w:rFonts w:ascii="Times New Roman" w:hAnsi="Times New Roman"/>
                <w:b w:val="0"/>
                <w:bCs w:val="0"/>
                <w:sz w:val="24"/>
                <w:szCs w:val="24"/>
              </w:rPr>
            </w:pPr>
            <w:r w:rsidRPr="00887F6F">
              <w:rPr>
                <w:rStyle w:val="lev"/>
                <w:rFonts w:ascii="Times New Roman" w:hAnsi="Times New Roman"/>
                <w:b w:val="0"/>
                <w:bCs w:val="0"/>
                <w:sz w:val="24"/>
                <w:szCs w:val="24"/>
              </w:rPr>
              <w:t>I</w:t>
            </w:r>
            <w:r w:rsidRPr="00887F6F">
              <w:rPr>
                <w:rStyle w:val="lev"/>
              </w:rPr>
              <w:t>nstitutions</w:t>
            </w:r>
          </w:p>
        </w:tc>
        <w:tc>
          <w:tcPr>
            <w:tcW w:w="4643" w:type="dxa"/>
            <w:shd w:val="clear" w:color="auto" w:fill="auto"/>
            <w:vAlign w:val="center"/>
          </w:tcPr>
          <w:p w14:paraId="1E8EED56" w14:textId="77777777" w:rsidR="00C9014B" w:rsidRPr="00887F6F" w:rsidRDefault="00C9014B" w:rsidP="00751F77">
            <w:pPr>
              <w:pStyle w:val="NormalWeb"/>
              <w:contextualSpacing/>
              <w:jc w:val="center"/>
              <w:rPr>
                <w:rStyle w:val="lev"/>
                <w:rFonts w:ascii="Times New Roman" w:hAnsi="Times New Roman"/>
                <w:b w:val="0"/>
                <w:bCs w:val="0"/>
                <w:sz w:val="24"/>
                <w:szCs w:val="24"/>
              </w:rPr>
            </w:pPr>
            <w:r w:rsidRPr="00887F6F">
              <w:rPr>
                <w:rStyle w:val="lev"/>
                <w:rFonts w:ascii="Times New Roman" w:hAnsi="Times New Roman"/>
                <w:b w:val="0"/>
                <w:bCs w:val="0"/>
                <w:sz w:val="24"/>
                <w:szCs w:val="24"/>
              </w:rPr>
              <w:t>A</w:t>
            </w:r>
            <w:r w:rsidRPr="00887F6F">
              <w:rPr>
                <w:rStyle w:val="lev"/>
              </w:rPr>
              <w:t>dresse/courriel</w:t>
            </w:r>
          </w:p>
        </w:tc>
      </w:tr>
      <w:tr w:rsidR="00C9014B" w:rsidRPr="00887F6F" w14:paraId="7DCBB276" w14:textId="77777777" w:rsidTr="00751F77">
        <w:trPr>
          <w:trHeight w:val="397"/>
        </w:trPr>
        <w:tc>
          <w:tcPr>
            <w:tcW w:w="4219" w:type="dxa"/>
            <w:shd w:val="clear" w:color="auto" w:fill="auto"/>
            <w:vAlign w:val="center"/>
          </w:tcPr>
          <w:p w14:paraId="5C8002CF" w14:textId="167C2C1F" w:rsidR="00C9014B" w:rsidRPr="00887F6F" w:rsidRDefault="00C9014B" w:rsidP="00751F77">
            <w:pPr>
              <w:pStyle w:val="NormalWeb"/>
              <w:contextualSpacing/>
              <w:jc w:val="left"/>
              <w:rPr>
                <w:rStyle w:val="lev"/>
                <w:rFonts w:ascii="Times New Roman" w:hAnsi="Times New Roman"/>
                <w:b w:val="0"/>
                <w:bCs w:val="0"/>
                <w:sz w:val="24"/>
                <w:szCs w:val="24"/>
              </w:rPr>
            </w:pPr>
            <w:r w:rsidRPr="00887F6F">
              <w:rPr>
                <w:rStyle w:val="lev"/>
                <w:rFonts w:ascii="Times New Roman" w:hAnsi="Times New Roman"/>
                <w:b w:val="0"/>
                <w:bCs w:val="0"/>
                <w:sz w:val="24"/>
                <w:szCs w:val="24"/>
              </w:rPr>
              <w:t>Ville de Montréal </w:t>
            </w:r>
            <w:r w:rsidRPr="00887F6F">
              <w:rPr>
                <w:rStyle w:val="lev"/>
              </w:rPr>
              <w:t xml:space="preserve">: </w:t>
            </w:r>
            <w:r w:rsidRPr="00887F6F">
              <w:rPr>
                <w:rStyle w:val="lev"/>
                <w:rFonts w:ascii="Times New Roman" w:hAnsi="Times New Roman"/>
                <w:b w:val="0"/>
                <w:bCs w:val="0"/>
                <w:sz w:val="24"/>
                <w:szCs w:val="24"/>
              </w:rPr>
              <w:t>Service de la diversité et de l'inclusion sociale</w:t>
            </w:r>
          </w:p>
        </w:tc>
        <w:tc>
          <w:tcPr>
            <w:tcW w:w="4643" w:type="dxa"/>
            <w:shd w:val="clear" w:color="auto" w:fill="auto"/>
            <w:vAlign w:val="center"/>
          </w:tcPr>
          <w:p w14:paraId="35F8A0C2" w14:textId="77777777" w:rsidR="00C9014B" w:rsidRPr="00887F6F" w:rsidRDefault="00C9014B" w:rsidP="00751F77">
            <w:pPr>
              <w:pStyle w:val="NormalWeb"/>
              <w:contextualSpacing/>
              <w:jc w:val="left"/>
              <w:rPr>
                <w:rStyle w:val="lev"/>
                <w:rFonts w:ascii="Times New Roman" w:hAnsi="Times New Roman"/>
                <w:b w:val="0"/>
                <w:bCs w:val="0"/>
                <w:sz w:val="24"/>
                <w:szCs w:val="24"/>
              </w:rPr>
            </w:pPr>
            <w:r w:rsidRPr="00887F6F">
              <w:rPr>
                <w:rFonts w:ascii="Times New Roman" w:hAnsi="Times New Roman"/>
                <w:sz w:val="24"/>
                <w:szCs w:val="24"/>
              </w:rPr>
              <w:t>diversitesociale@montreal.ca</w:t>
            </w:r>
          </w:p>
        </w:tc>
      </w:tr>
      <w:tr w:rsidR="00C9014B" w:rsidRPr="00887F6F" w14:paraId="542F7440" w14:textId="77777777" w:rsidTr="00751F77">
        <w:trPr>
          <w:trHeight w:val="397"/>
        </w:trPr>
        <w:tc>
          <w:tcPr>
            <w:tcW w:w="4219" w:type="dxa"/>
            <w:shd w:val="clear" w:color="auto" w:fill="auto"/>
            <w:vAlign w:val="center"/>
          </w:tcPr>
          <w:p w14:paraId="0A8A4DAF" w14:textId="77777777" w:rsidR="00C9014B" w:rsidRPr="00887F6F" w:rsidRDefault="00C9014B" w:rsidP="00751F77">
            <w:pPr>
              <w:pStyle w:val="NormalWeb"/>
              <w:contextualSpacing/>
              <w:jc w:val="left"/>
              <w:rPr>
                <w:rStyle w:val="lev"/>
                <w:rFonts w:ascii="Times New Roman" w:hAnsi="Times New Roman"/>
                <w:b w:val="0"/>
                <w:bCs w:val="0"/>
                <w:sz w:val="24"/>
                <w:szCs w:val="24"/>
              </w:rPr>
            </w:pPr>
            <w:r w:rsidRPr="00887F6F">
              <w:rPr>
                <w:rStyle w:val="lev"/>
                <w:rFonts w:ascii="Times New Roman" w:hAnsi="Times New Roman"/>
                <w:b w:val="0"/>
                <w:bCs w:val="0"/>
                <w:sz w:val="24"/>
                <w:szCs w:val="24"/>
              </w:rPr>
              <w:t>Bureau Accès Montréal</w:t>
            </w:r>
          </w:p>
        </w:tc>
        <w:tc>
          <w:tcPr>
            <w:tcW w:w="4643" w:type="dxa"/>
            <w:shd w:val="clear" w:color="auto" w:fill="auto"/>
            <w:vAlign w:val="center"/>
          </w:tcPr>
          <w:p w14:paraId="14D8C680" w14:textId="42DF576A" w:rsidR="00C9014B" w:rsidRPr="00887F6F" w:rsidRDefault="00C9014B" w:rsidP="00751F77">
            <w:pPr>
              <w:pStyle w:val="NormalWeb"/>
              <w:contextualSpacing/>
              <w:jc w:val="left"/>
              <w:rPr>
                <w:rStyle w:val="lev"/>
                <w:rFonts w:ascii="Times New Roman" w:hAnsi="Times New Roman"/>
                <w:b w:val="0"/>
                <w:bCs w:val="0"/>
                <w:sz w:val="24"/>
                <w:szCs w:val="24"/>
              </w:rPr>
            </w:pPr>
            <w:r w:rsidRPr="00887F6F">
              <w:rPr>
                <w:rStyle w:val="lev"/>
                <w:rFonts w:ascii="Times New Roman" w:hAnsi="Times New Roman"/>
                <w:b w:val="0"/>
                <w:bCs w:val="0"/>
                <w:sz w:val="24"/>
                <w:szCs w:val="24"/>
              </w:rPr>
              <w:t>4243, rue de Charleroi, Montréal (Québec) H1H 5R5</w:t>
            </w:r>
          </w:p>
        </w:tc>
      </w:tr>
      <w:tr w:rsidR="00C9014B" w:rsidRPr="00887F6F" w14:paraId="5429BA49" w14:textId="77777777" w:rsidTr="00751F77">
        <w:trPr>
          <w:trHeight w:val="397"/>
        </w:trPr>
        <w:tc>
          <w:tcPr>
            <w:tcW w:w="4219" w:type="dxa"/>
            <w:shd w:val="clear" w:color="auto" w:fill="auto"/>
            <w:vAlign w:val="center"/>
          </w:tcPr>
          <w:p w14:paraId="3B8B940A" w14:textId="2740252E" w:rsidR="00C9014B" w:rsidRPr="00887F6F" w:rsidRDefault="00C9014B" w:rsidP="00751F77">
            <w:pPr>
              <w:pStyle w:val="NormalWeb"/>
              <w:contextualSpacing/>
              <w:jc w:val="left"/>
              <w:rPr>
                <w:rStyle w:val="lev"/>
                <w:rFonts w:ascii="Times New Roman" w:hAnsi="Times New Roman"/>
                <w:b w:val="0"/>
                <w:bCs w:val="0"/>
                <w:sz w:val="24"/>
                <w:szCs w:val="24"/>
              </w:rPr>
            </w:pPr>
            <w:r w:rsidRPr="00887F6F">
              <w:rPr>
                <w:rFonts w:ascii="Times New Roman" w:hAnsi="Times New Roman"/>
                <w:sz w:val="24"/>
                <w:szCs w:val="24"/>
              </w:rPr>
              <w:t>Bibliothèque de la Maison culturelle et communautaire</w:t>
            </w:r>
          </w:p>
        </w:tc>
        <w:tc>
          <w:tcPr>
            <w:tcW w:w="4643" w:type="dxa"/>
            <w:shd w:val="clear" w:color="auto" w:fill="auto"/>
            <w:vAlign w:val="center"/>
          </w:tcPr>
          <w:p w14:paraId="74BB26D6" w14:textId="5165ACC0" w:rsidR="00C9014B" w:rsidRPr="00887F6F" w:rsidRDefault="00C9014B" w:rsidP="00751F77">
            <w:pPr>
              <w:pStyle w:val="NormalWeb"/>
              <w:contextualSpacing/>
              <w:jc w:val="left"/>
              <w:rPr>
                <w:rStyle w:val="lev"/>
                <w:rFonts w:ascii="Times New Roman" w:hAnsi="Times New Roman"/>
                <w:b w:val="0"/>
                <w:bCs w:val="0"/>
                <w:sz w:val="24"/>
                <w:szCs w:val="24"/>
              </w:rPr>
            </w:pPr>
            <w:r w:rsidRPr="00887F6F">
              <w:rPr>
                <w:rFonts w:ascii="Times New Roman" w:hAnsi="Times New Roman"/>
                <w:sz w:val="24"/>
                <w:szCs w:val="24"/>
              </w:rPr>
              <w:t>12002, boulevard Rolland, Montréal (Québec) H1G 3W1</w:t>
            </w:r>
          </w:p>
        </w:tc>
      </w:tr>
      <w:tr w:rsidR="00C9014B" w:rsidRPr="00887F6F" w14:paraId="5D1737BC" w14:textId="77777777" w:rsidTr="00751F77">
        <w:trPr>
          <w:trHeight w:val="397"/>
        </w:trPr>
        <w:tc>
          <w:tcPr>
            <w:tcW w:w="4219" w:type="dxa"/>
            <w:shd w:val="clear" w:color="auto" w:fill="auto"/>
            <w:vAlign w:val="center"/>
          </w:tcPr>
          <w:p w14:paraId="17980044" w14:textId="5F85260C" w:rsidR="00C9014B" w:rsidRPr="00887F6F" w:rsidRDefault="00C9014B" w:rsidP="00751F77">
            <w:pPr>
              <w:pStyle w:val="NormalWeb"/>
              <w:contextualSpacing/>
              <w:jc w:val="left"/>
              <w:rPr>
                <w:rFonts w:ascii="Times New Roman" w:hAnsi="Times New Roman"/>
                <w:sz w:val="24"/>
                <w:szCs w:val="24"/>
              </w:rPr>
            </w:pPr>
            <w:r w:rsidRPr="00887F6F">
              <w:rPr>
                <w:rFonts w:ascii="Times New Roman" w:hAnsi="Times New Roman"/>
                <w:sz w:val="24"/>
                <w:szCs w:val="24"/>
              </w:rPr>
              <w:t>Aréna Rolland</w:t>
            </w:r>
          </w:p>
        </w:tc>
        <w:tc>
          <w:tcPr>
            <w:tcW w:w="4643" w:type="dxa"/>
            <w:shd w:val="clear" w:color="auto" w:fill="auto"/>
            <w:vAlign w:val="center"/>
          </w:tcPr>
          <w:p w14:paraId="3D4EF57D" w14:textId="36B4CE93" w:rsidR="00C9014B" w:rsidRPr="00887F6F" w:rsidRDefault="00C9014B" w:rsidP="00751F77">
            <w:pPr>
              <w:pStyle w:val="NormalWeb"/>
              <w:contextualSpacing/>
              <w:jc w:val="left"/>
              <w:rPr>
                <w:rFonts w:ascii="Times New Roman" w:hAnsi="Times New Roman"/>
                <w:sz w:val="24"/>
                <w:szCs w:val="24"/>
              </w:rPr>
            </w:pPr>
            <w:r w:rsidRPr="00887F6F">
              <w:rPr>
                <w:rFonts w:ascii="Times New Roman" w:hAnsi="Times New Roman"/>
                <w:sz w:val="24"/>
                <w:szCs w:val="24"/>
              </w:rPr>
              <w:t>12000, boulevard Rolland, Montréal (Québec) H1G 3W1</w:t>
            </w:r>
          </w:p>
        </w:tc>
      </w:tr>
      <w:tr w:rsidR="00C9014B" w:rsidRPr="00887F6F" w14:paraId="38C9FCC3" w14:textId="77777777" w:rsidTr="00751F77">
        <w:trPr>
          <w:trHeight w:val="397"/>
        </w:trPr>
        <w:tc>
          <w:tcPr>
            <w:tcW w:w="4219" w:type="dxa"/>
            <w:shd w:val="clear" w:color="auto" w:fill="auto"/>
            <w:vAlign w:val="center"/>
          </w:tcPr>
          <w:p w14:paraId="12E3FD02" w14:textId="602F6F1B" w:rsidR="00C9014B" w:rsidRPr="00887F6F" w:rsidRDefault="00C9014B" w:rsidP="00751F77">
            <w:pPr>
              <w:pStyle w:val="NormalWeb"/>
              <w:contextualSpacing/>
              <w:jc w:val="left"/>
              <w:rPr>
                <w:rFonts w:ascii="Times New Roman" w:hAnsi="Times New Roman"/>
                <w:sz w:val="24"/>
                <w:szCs w:val="24"/>
              </w:rPr>
            </w:pPr>
            <w:r w:rsidRPr="00887F6F">
              <w:rPr>
                <w:rFonts w:ascii="Times New Roman" w:hAnsi="Times New Roman"/>
                <w:sz w:val="24"/>
                <w:szCs w:val="24"/>
              </w:rPr>
              <w:t>Complexe aquatique Michel-Leduc (</w:t>
            </w:r>
            <w:proofErr w:type="spellStart"/>
            <w:r w:rsidRPr="00887F6F">
              <w:rPr>
                <w:rFonts w:ascii="Times New Roman" w:hAnsi="Times New Roman"/>
                <w:sz w:val="24"/>
                <w:szCs w:val="24"/>
              </w:rPr>
              <w:t>Aquadôme</w:t>
            </w:r>
            <w:proofErr w:type="spellEnd"/>
            <w:r w:rsidRPr="00887F6F">
              <w:rPr>
                <w:rFonts w:ascii="Times New Roman" w:hAnsi="Times New Roman"/>
                <w:sz w:val="24"/>
                <w:szCs w:val="24"/>
              </w:rPr>
              <w:t>)</w:t>
            </w:r>
          </w:p>
        </w:tc>
        <w:tc>
          <w:tcPr>
            <w:tcW w:w="4643" w:type="dxa"/>
            <w:shd w:val="clear" w:color="auto" w:fill="auto"/>
            <w:vAlign w:val="center"/>
          </w:tcPr>
          <w:p w14:paraId="4F6DE24F" w14:textId="2447A1FB" w:rsidR="00C9014B" w:rsidRPr="00887F6F" w:rsidRDefault="00C9014B" w:rsidP="00751F77">
            <w:pPr>
              <w:pStyle w:val="NormalWeb"/>
              <w:contextualSpacing/>
              <w:jc w:val="left"/>
              <w:rPr>
                <w:rFonts w:ascii="Times New Roman" w:hAnsi="Times New Roman"/>
                <w:sz w:val="24"/>
                <w:szCs w:val="24"/>
              </w:rPr>
            </w:pPr>
            <w:r w:rsidRPr="00887F6F">
              <w:rPr>
                <w:rFonts w:ascii="Times New Roman" w:hAnsi="Times New Roman"/>
                <w:sz w:val="24"/>
                <w:szCs w:val="24"/>
              </w:rPr>
              <w:t>1411, rue Lapierre, Montréal (Québec) H8N 2J4</w:t>
            </w:r>
          </w:p>
        </w:tc>
      </w:tr>
      <w:bookmarkEnd w:id="1"/>
    </w:tbl>
    <w:p w14:paraId="59015621" w14:textId="77777777" w:rsidR="00CC61E1" w:rsidRPr="00887F6F" w:rsidRDefault="00CC61E1" w:rsidP="005860B3">
      <w:pPr>
        <w:pStyle w:val="NormalWeb"/>
        <w:spacing w:line="360" w:lineRule="auto"/>
        <w:rPr>
          <w:rFonts w:ascii="Times New Roman" w:hAnsi="Times New Roman"/>
          <w:sz w:val="8"/>
          <w:szCs w:val="8"/>
        </w:rPr>
      </w:pPr>
    </w:p>
    <w:p w14:paraId="4360492E" w14:textId="5B051212" w:rsidR="00887F6F" w:rsidRPr="00887F6F" w:rsidRDefault="00123CDE" w:rsidP="00B004F2">
      <w:pPr>
        <w:pStyle w:val="NormalWeb"/>
        <w:numPr>
          <w:ilvl w:val="0"/>
          <w:numId w:val="13"/>
        </w:numPr>
        <w:spacing w:line="360" w:lineRule="auto"/>
        <w:rPr>
          <w:rFonts w:ascii="Times New Roman" w:hAnsi="Times New Roman"/>
          <w:b/>
          <w:sz w:val="24"/>
          <w:szCs w:val="24"/>
        </w:rPr>
      </w:pPr>
      <w:r w:rsidRPr="00887F6F">
        <w:rPr>
          <w:rStyle w:val="lev"/>
          <w:rFonts w:ascii="Times New Roman" w:hAnsi="Times New Roman"/>
          <w:iCs/>
          <w:sz w:val="24"/>
          <w:szCs w:val="24"/>
        </w:rPr>
        <w:t>RESPECT DE L’ANONYMAT ET DE LA CONFIDENTIALITÉ</w:t>
      </w:r>
    </w:p>
    <w:p w14:paraId="5436BBED" w14:textId="77777777" w:rsidR="00887F6F" w:rsidRPr="00887F6F" w:rsidRDefault="00887F6F" w:rsidP="00887F6F">
      <w:pPr>
        <w:pStyle w:val="NormalWeb"/>
        <w:spacing w:line="360" w:lineRule="auto"/>
        <w:rPr>
          <w:rFonts w:ascii="Times New Roman" w:hAnsi="Times New Roman"/>
          <w:sz w:val="24"/>
          <w:szCs w:val="24"/>
        </w:rPr>
      </w:pPr>
      <w:r w:rsidRPr="00887F6F">
        <w:rPr>
          <w:rFonts w:ascii="Times New Roman" w:hAnsi="Times New Roman"/>
          <w:sz w:val="24"/>
          <w:szCs w:val="24"/>
        </w:rPr>
        <w:t xml:space="preserve">Dans le cadre de cette recherche, le respect de la confidentialité sera soutenu par l’utilisation de pseudonymes et d’une codification lors du traitement et de l’exploitation </w:t>
      </w:r>
      <w:r w:rsidRPr="00887F6F">
        <w:rPr>
          <w:rFonts w:ascii="Times New Roman" w:hAnsi="Times New Roman"/>
          <w:sz w:val="24"/>
          <w:szCs w:val="24"/>
        </w:rPr>
        <w:lastRenderedPageBreak/>
        <w:t xml:space="preserve">des informations que vous nous aurez fourni, afin de les dissocier d’un répondant spécifique. </w:t>
      </w:r>
    </w:p>
    <w:p w14:paraId="4B06B997" w14:textId="1DF354CC" w:rsidR="00064B52" w:rsidRPr="00887F6F" w:rsidRDefault="00887F6F" w:rsidP="00B004F2">
      <w:pPr>
        <w:pStyle w:val="NormalWeb"/>
        <w:spacing w:line="360" w:lineRule="auto"/>
        <w:rPr>
          <w:rFonts w:ascii="Times New Roman" w:hAnsi="Times New Roman"/>
          <w:sz w:val="24"/>
          <w:szCs w:val="24"/>
        </w:rPr>
      </w:pPr>
      <w:r w:rsidRPr="00887F6F">
        <w:rPr>
          <w:rFonts w:ascii="Times New Roman" w:hAnsi="Times New Roman"/>
          <w:sz w:val="24"/>
          <w:szCs w:val="24"/>
        </w:rPr>
        <w:t>Ainsi, les informations utilisées pour produire les résultats de la recherche ne seront en aucune façon reliées à un répondant spécifique, ni ne feront l’objet d’une divulgation auprès d’une personne ou d’une institution tierce. Seul le chercheur aura accès aux données brutes collectées et aux transcriptions des entrevues avant et après leur exploitation, et ces dernières seront conservées en toute sécurité.</w:t>
      </w:r>
    </w:p>
    <w:p w14:paraId="6C83C3A0" w14:textId="6A71DB0F" w:rsidR="00B552F6" w:rsidRPr="00887F6F" w:rsidRDefault="00B552F6" w:rsidP="00B004F2">
      <w:pPr>
        <w:pStyle w:val="NormalWeb"/>
        <w:spacing w:line="360" w:lineRule="auto"/>
        <w:rPr>
          <w:rFonts w:ascii="Times New Roman" w:hAnsi="Times New Roman"/>
          <w:sz w:val="24"/>
          <w:szCs w:val="24"/>
        </w:rPr>
      </w:pPr>
      <w:r w:rsidRPr="00887F6F">
        <w:rPr>
          <w:rFonts w:ascii="Times New Roman" w:hAnsi="Times New Roman"/>
          <w:sz w:val="24"/>
          <w:szCs w:val="24"/>
        </w:rPr>
        <w:t xml:space="preserve">Cependant, un risque de </w:t>
      </w:r>
      <w:proofErr w:type="spellStart"/>
      <w:r w:rsidRPr="00887F6F">
        <w:rPr>
          <w:rFonts w:ascii="Times New Roman" w:hAnsi="Times New Roman"/>
          <w:sz w:val="24"/>
          <w:szCs w:val="24"/>
        </w:rPr>
        <w:t>ré-identification</w:t>
      </w:r>
      <w:proofErr w:type="spellEnd"/>
      <w:r w:rsidRPr="00887F6F">
        <w:rPr>
          <w:rFonts w:ascii="Times New Roman" w:hAnsi="Times New Roman"/>
          <w:sz w:val="24"/>
          <w:szCs w:val="24"/>
        </w:rPr>
        <w:t xml:space="preserve"> est possible du fait notamment de la fonction que vous occupez dans votre institution.</w:t>
      </w:r>
      <w:r w:rsidR="006F17A5" w:rsidRPr="00887F6F">
        <w:rPr>
          <w:rFonts w:ascii="Times New Roman" w:hAnsi="Times New Roman"/>
          <w:sz w:val="24"/>
          <w:szCs w:val="24"/>
        </w:rPr>
        <w:t xml:space="preserve"> Afin de minimiser ce risque, toute allusion à la fonction des répondants au sein de l’institution ne sera guère évoquée </w:t>
      </w:r>
      <w:r w:rsidR="002A01B1" w:rsidRPr="00887F6F">
        <w:rPr>
          <w:rFonts w:ascii="Times New Roman" w:hAnsi="Times New Roman"/>
          <w:sz w:val="24"/>
          <w:szCs w:val="24"/>
        </w:rPr>
        <w:t>dans le rapport de recherche.</w:t>
      </w:r>
      <w:r w:rsidR="006F17A5" w:rsidRPr="00887F6F">
        <w:rPr>
          <w:rFonts w:ascii="Times New Roman" w:hAnsi="Times New Roman"/>
          <w:sz w:val="24"/>
          <w:szCs w:val="24"/>
        </w:rPr>
        <w:t xml:space="preserve"> </w:t>
      </w:r>
    </w:p>
    <w:p w14:paraId="641FDDA3" w14:textId="77777777" w:rsidR="002B54C0" w:rsidRPr="00887F6F" w:rsidRDefault="002B54C0" w:rsidP="00064B52">
      <w:pPr>
        <w:pStyle w:val="Titre1"/>
        <w:numPr>
          <w:ilvl w:val="0"/>
          <w:numId w:val="13"/>
        </w:numPr>
        <w:tabs>
          <w:tab w:val="clear" w:pos="1418"/>
          <w:tab w:val="left" w:pos="709"/>
        </w:tabs>
        <w:spacing w:before="240" w:line="360" w:lineRule="auto"/>
        <w:jc w:val="both"/>
        <w:rPr>
          <w:szCs w:val="24"/>
        </w:rPr>
      </w:pPr>
      <w:r w:rsidRPr="00887F6F">
        <w:rPr>
          <w:szCs w:val="24"/>
        </w:rPr>
        <w:t>PARTICIPATION VOLONTAIRE ET DROIT DE RETRAIT</w:t>
      </w:r>
    </w:p>
    <w:p w14:paraId="497E92C0" w14:textId="591AE279" w:rsidR="002B54C0" w:rsidRPr="00887F6F" w:rsidRDefault="002B54C0" w:rsidP="00355FF1">
      <w:pPr>
        <w:spacing w:before="240" w:after="240" w:line="360" w:lineRule="auto"/>
        <w:jc w:val="both"/>
        <w:rPr>
          <w:sz w:val="24"/>
          <w:szCs w:val="24"/>
        </w:rPr>
      </w:pPr>
      <w:r w:rsidRPr="00887F6F">
        <w:rPr>
          <w:sz w:val="24"/>
          <w:szCs w:val="24"/>
        </w:rPr>
        <w:t xml:space="preserve">Vous êtes </w:t>
      </w:r>
      <w:r w:rsidRPr="00887F6F">
        <w:rPr>
          <w:b/>
          <w:sz w:val="24"/>
          <w:szCs w:val="24"/>
        </w:rPr>
        <w:t>libre d’accepter ou de refuser de participer à ce projet</w:t>
      </w:r>
      <w:r w:rsidRPr="00887F6F">
        <w:rPr>
          <w:sz w:val="24"/>
          <w:szCs w:val="24"/>
        </w:rPr>
        <w:t xml:space="preserve"> de recherche.  Vous pouvez vous retirer de cette étude à n’importe quel moment, sans avoir à donner de raison. Vous avez simplement à </w:t>
      </w:r>
      <w:r w:rsidR="00355FF1" w:rsidRPr="00887F6F">
        <w:rPr>
          <w:sz w:val="24"/>
          <w:szCs w:val="24"/>
        </w:rPr>
        <w:t xml:space="preserve">en </w:t>
      </w:r>
      <w:r w:rsidRPr="00887F6F">
        <w:rPr>
          <w:sz w:val="24"/>
          <w:szCs w:val="24"/>
        </w:rPr>
        <w:t xml:space="preserve">aviser </w:t>
      </w:r>
      <w:r w:rsidR="00355FF1" w:rsidRPr="00887F6F">
        <w:rPr>
          <w:sz w:val="24"/>
          <w:szCs w:val="24"/>
        </w:rPr>
        <w:t>le chercheur</w:t>
      </w:r>
      <w:r w:rsidRPr="00887F6F">
        <w:rPr>
          <w:sz w:val="24"/>
          <w:szCs w:val="24"/>
        </w:rPr>
        <w:t>, par simple avis verbal.</w:t>
      </w:r>
    </w:p>
    <w:p w14:paraId="3BB62FA4" w14:textId="6EBDF8E2" w:rsidR="002B54C0" w:rsidRPr="00887F6F" w:rsidRDefault="002B54C0" w:rsidP="00355FF1">
      <w:pPr>
        <w:pStyle w:val="Titre1"/>
        <w:numPr>
          <w:ilvl w:val="0"/>
          <w:numId w:val="13"/>
        </w:numPr>
        <w:tabs>
          <w:tab w:val="clear" w:pos="1418"/>
          <w:tab w:val="left" w:pos="709"/>
        </w:tabs>
        <w:spacing w:after="240" w:line="360" w:lineRule="auto"/>
        <w:jc w:val="both"/>
        <w:rPr>
          <w:szCs w:val="24"/>
        </w:rPr>
      </w:pPr>
      <w:r w:rsidRPr="00887F6F">
        <w:rPr>
          <w:szCs w:val="24"/>
        </w:rPr>
        <w:t>RESPONSABILITÉ DE L’EQUIPE DE RECHERCHE</w:t>
      </w:r>
    </w:p>
    <w:p w14:paraId="1837E7F3" w14:textId="77777777" w:rsidR="00887F6F" w:rsidRDefault="00887F6F" w:rsidP="00887F6F">
      <w:pPr>
        <w:spacing w:line="360" w:lineRule="auto"/>
        <w:jc w:val="both"/>
        <w:rPr>
          <w:sz w:val="24"/>
          <w:szCs w:val="24"/>
        </w:rPr>
      </w:pPr>
      <w:r w:rsidRPr="00887F6F">
        <w:rPr>
          <w:sz w:val="24"/>
          <w:szCs w:val="24"/>
        </w:rPr>
        <w:t>En acceptant de participer à cette</w:t>
      </w:r>
      <w:r w:rsidRPr="00697F8E">
        <w:rPr>
          <w:sz w:val="24"/>
          <w:szCs w:val="24"/>
        </w:rPr>
        <w:t xml:space="preserve"> étude, vous ne renoncez à aucun de vos droits ni ne libérez les chercheurs, le commanditaire ou l’établissement de leurs responsabilités civiles et professionnelles.</w:t>
      </w:r>
    </w:p>
    <w:p w14:paraId="33CA1A10" w14:textId="77777777" w:rsidR="00887F6F" w:rsidRDefault="00887F6F" w:rsidP="00887F6F">
      <w:pPr>
        <w:spacing w:line="360" w:lineRule="auto"/>
        <w:jc w:val="both"/>
        <w:rPr>
          <w:sz w:val="24"/>
          <w:szCs w:val="24"/>
        </w:rPr>
      </w:pPr>
    </w:p>
    <w:p w14:paraId="7CD9EFC8" w14:textId="726989C8" w:rsidR="00887F6F" w:rsidRDefault="00887F6F" w:rsidP="00887F6F">
      <w:pPr>
        <w:spacing w:line="360" w:lineRule="auto"/>
        <w:jc w:val="both"/>
        <w:rPr>
          <w:sz w:val="24"/>
          <w:szCs w:val="24"/>
        </w:rPr>
      </w:pPr>
      <w:r w:rsidRPr="004F4585">
        <w:rPr>
          <w:sz w:val="24"/>
          <w:szCs w:val="24"/>
        </w:rPr>
        <w:t xml:space="preserve">Ce projet a été approuvé par le Comité d’éthique de la recherche – Société et culture de l’Université de Montréal </w:t>
      </w:r>
      <w:bookmarkStart w:id="2" w:name="_Hlk98337035"/>
      <w:r w:rsidRPr="004F4585">
        <w:rPr>
          <w:sz w:val="24"/>
          <w:szCs w:val="24"/>
        </w:rPr>
        <w:t>(Projet no CERSC-2019-033-D)</w:t>
      </w:r>
      <w:bookmarkEnd w:id="2"/>
      <w:r w:rsidRPr="004F4585">
        <w:rPr>
          <w:sz w:val="24"/>
          <w:szCs w:val="24"/>
        </w:rPr>
        <w:t>.</w:t>
      </w:r>
    </w:p>
    <w:p w14:paraId="55D7AD99" w14:textId="77777777" w:rsidR="00887F6F" w:rsidRPr="00355FF1" w:rsidRDefault="00887F6F" w:rsidP="00887F6F">
      <w:pPr>
        <w:spacing w:line="360" w:lineRule="auto"/>
        <w:jc w:val="both"/>
        <w:rPr>
          <w:sz w:val="24"/>
          <w:szCs w:val="24"/>
        </w:rPr>
      </w:pPr>
    </w:p>
    <w:p w14:paraId="0CEDE9C8" w14:textId="72053111" w:rsidR="002B54C0" w:rsidRPr="00355FF1" w:rsidRDefault="002B54C0" w:rsidP="00355FF1">
      <w:pPr>
        <w:pStyle w:val="Titre1"/>
        <w:numPr>
          <w:ilvl w:val="0"/>
          <w:numId w:val="13"/>
        </w:numPr>
        <w:tabs>
          <w:tab w:val="clear" w:pos="1418"/>
          <w:tab w:val="left" w:pos="709"/>
        </w:tabs>
        <w:spacing w:after="240" w:line="360" w:lineRule="auto"/>
        <w:jc w:val="both"/>
        <w:rPr>
          <w:szCs w:val="24"/>
        </w:rPr>
      </w:pPr>
      <w:r w:rsidRPr="00697F8E">
        <w:rPr>
          <w:szCs w:val="24"/>
        </w:rPr>
        <w:lastRenderedPageBreak/>
        <w:t>PERSONNES-RESSOURCES</w:t>
      </w:r>
    </w:p>
    <w:p w14:paraId="1E2E533B" w14:textId="77777777" w:rsidR="002B54C0" w:rsidRPr="00697F8E" w:rsidRDefault="002B54C0" w:rsidP="00697F8E">
      <w:pPr>
        <w:spacing w:line="360" w:lineRule="auto"/>
        <w:jc w:val="both"/>
        <w:rPr>
          <w:sz w:val="24"/>
          <w:szCs w:val="24"/>
        </w:rPr>
      </w:pPr>
      <w:r w:rsidRPr="00697F8E">
        <w:rPr>
          <w:sz w:val="24"/>
          <w:szCs w:val="24"/>
        </w:rPr>
        <w:t xml:space="preserve">Si vous avez des questions sur les aspects scientifiques du projet de recherche, vous pouvez contacter : </w:t>
      </w:r>
    </w:p>
    <w:p w14:paraId="723BD366" w14:textId="77777777" w:rsidR="002B54C0" w:rsidRPr="00697F8E" w:rsidRDefault="002B54C0" w:rsidP="00697F8E">
      <w:pPr>
        <w:spacing w:line="360" w:lineRule="auto"/>
        <w:jc w:val="both"/>
        <w:rPr>
          <w:b/>
          <w:sz w:val="24"/>
          <w:szCs w:val="24"/>
        </w:rPr>
      </w:pPr>
    </w:p>
    <w:p w14:paraId="7C29EF81" w14:textId="5E149F66" w:rsidR="005A13AD" w:rsidRPr="00211C6D" w:rsidRDefault="00F94BC5" w:rsidP="005A13AD">
      <w:pPr>
        <w:jc w:val="both"/>
        <w:rPr>
          <w:b/>
          <w:sz w:val="22"/>
          <w:szCs w:val="22"/>
        </w:rPr>
      </w:pPr>
      <w:r w:rsidRPr="00211C6D">
        <w:rPr>
          <w:b/>
          <w:sz w:val="22"/>
          <w:szCs w:val="22"/>
        </w:rPr>
        <w:t>Georges Alain</w:t>
      </w:r>
      <w:r w:rsidR="005A13AD" w:rsidRPr="00211C6D">
        <w:rPr>
          <w:b/>
          <w:sz w:val="22"/>
          <w:szCs w:val="22"/>
        </w:rPr>
        <w:t xml:space="preserve"> </w:t>
      </w:r>
      <w:r w:rsidRPr="00211C6D">
        <w:rPr>
          <w:b/>
          <w:sz w:val="22"/>
          <w:szCs w:val="22"/>
        </w:rPr>
        <w:t>Tchango Ngalé</w:t>
      </w:r>
      <w:r w:rsidR="005A13AD" w:rsidRPr="00211C6D">
        <w:rPr>
          <w:b/>
          <w:sz w:val="22"/>
          <w:szCs w:val="22"/>
        </w:rPr>
        <w:t xml:space="preserve">, </w:t>
      </w:r>
    </w:p>
    <w:p w14:paraId="6FD62704" w14:textId="6398F321" w:rsidR="005A13AD" w:rsidRPr="00211C6D" w:rsidRDefault="00F94BC5" w:rsidP="005A13AD">
      <w:pPr>
        <w:jc w:val="both"/>
        <w:rPr>
          <w:sz w:val="22"/>
          <w:szCs w:val="22"/>
        </w:rPr>
      </w:pPr>
      <w:r w:rsidRPr="00211C6D">
        <w:rPr>
          <w:sz w:val="22"/>
          <w:szCs w:val="22"/>
        </w:rPr>
        <w:t>Doctorant</w:t>
      </w:r>
    </w:p>
    <w:p w14:paraId="05A3A7BD" w14:textId="77777777" w:rsidR="005A13AD" w:rsidRPr="00A243B6" w:rsidRDefault="005A13AD" w:rsidP="005A13AD">
      <w:pPr>
        <w:jc w:val="both"/>
        <w:rPr>
          <w:sz w:val="22"/>
          <w:szCs w:val="22"/>
        </w:rPr>
      </w:pPr>
      <w:r w:rsidRPr="00A243B6">
        <w:rPr>
          <w:sz w:val="22"/>
          <w:szCs w:val="22"/>
        </w:rPr>
        <w:t>Département de démographie, Université de Montréal</w:t>
      </w:r>
    </w:p>
    <w:p w14:paraId="7266A4B2" w14:textId="77777777" w:rsidR="005A13AD" w:rsidRPr="00A243B6" w:rsidRDefault="005A13AD" w:rsidP="005A13AD">
      <w:pPr>
        <w:jc w:val="both"/>
        <w:rPr>
          <w:sz w:val="22"/>
          <w:szCs w:val="22"/>
        </w:rPr>
      </w:pPr>
      <w:r w:rsidRPr="00A243B6">
        <w:rPr>
          <w:sz w:val="22"/>
          <w:szCs w:val="22"/>
        </w:rPr>
        <w:t>Adresse postale: C.P. 6128, Succursale Centre-ville, Montréal QC H3C 3J7, Canada</w:t>
      </w:r>
    </w:p>
    <w:p w14:paraId="66C932DA" w14:textId="7376774B" w:rsidR="005A13AD" w:rsidRPr="00F94BC5" w:rsidRDefault="005A13AD" w:rsidP="005A13AD">
      <w:pPr>
        <w:jc w:val="both"/>
        <w:rPr>
          <w:sz w:val="22"/>
          <w:szCs w:val="22"/>
        </w:rPr>
      </w:pPr>
      <w:r w:rsidRPr="00F94BC5">
        <w:rPr>
          <w:sz w:val="22"/>
          <w:szCs w:val="22"/>
        </w:rPr>
        <w:t xml:space="preserve">T. +1 (514) </w:t>
      </w:r>
      <w:r w:rsidR="00F94BC5" w:rsidRPr="00F94BC5">
        <w:rPr>
          <w:sz w:val="22"/>
          <w:szCs w:val="22"/>
        </w:rPr>
        <w:t>583-2117</w:t>
      </w:r>
      <w:r w:rsidRPr="00F94BC5">
        <w:rPr>
          <w:sz w:val="22"/>
          <w:szCs w:val="22"/>
        </w:rPr>
        <w:t xml:space="preserve"> </w:t>
      </w:r>
    </w:p>
    <w:p w14:paraId="7CDE0812" w14:textId="1B08EB58" w:rsidR="00887F6F" w:rsidRPr="00887F6F" w:rsidRDefault="004D0CC7" w:rsidP="00F94BC5">
      <w:pPr>
        <w:jc w:val="both"/>
        <w:rPr>
          <w:sz w:val="22"/>
          <w:szCs w:val="22"/>
        </w:rPr>
      </w:pPr>
      <w:hyperlink r:id="rId7" w:history="1">
        <w:r w:rsidR="00F94BC5" w:rsidRPr="003F71E2">
          <w:rPr>
            <w:rStyle w:val="Lienhypertexte"/>
            <w:sz w:val="22"/>
            <w:szCs w:val="22"/>
          </w:rPr>
          <w:t>georges.alain.tchango.ngale@umontreal.ca</w:t>
        </w:r>
      </w:hyperlink>
    </w:p>
    <w:p w14:paraId="349BE4B7" w14:textId="77777777" w:rsidR="00887F6F" w:rsidRDefault="00887F6F" w:rsidP="00F94BC5">
      <w:pPr>
        <w:jc w:val="both"/>
        <w:rPr>
          <w:b/>
          <w:sz w:val="22"/>
          <w:szCs w:val="22"/>
        </w:rPr>
      </w:pPr>
    </w:p>
    <w:p w14:paraId="675AA087" w14:textId="6CE8A8AD" w:rsidR="00F94BC5" w:rsidRDefault="00F94BC5" w:rsidP="00F94BC5">
      <w:pPr>
        <w:jc w:val="both"/>
        <w:rPr>
          <w:b/>
          <w:sz w:val="22"/>
          <w:szCs w:val="22"/>
        </w:rPr>
      </w:pPr>
      <w:r w:rsidRPr="00A243B6">
        <w:rPr>
          <w:b/>
          <w:sz w:val="22"/>
          <w:szCs w:val="22"/>
        </w:rPr>
        <w:t>Solène</w:t>
      </w:r>
      <w:r>
        <w:rPr>
          <w:b/>
          <w:sz w:val="22"/>
          <w:szCs w:val="22"/>
        </w:rPr>
        <w:t xml:space="preserve"> </w:t>
      </w:r>
      <w:proofErr w:type="spellStart"/>
      <w:r w:rsidRPr="00A243B6">
        <w:rPr>
          <w:b/>
          <w:sz w:val="22"/>
          <w:szCs w:val="22"/>
        </w:rPr>
        <w:t>Lardoux</w:t>
      </w:r>
      <w:proofErr w:type="spellEnd"/>
      <w:r w:rsidRPr="00A243B6">
        <w:rPr>
          <w:b/>
          <w:sz w:val="22"/>
          <w:szCs w:val="22"/>
        </w:rPr>
        <w:t xml:space="preserve">, </w:t>
      </w:r>
    </w:p>
    <w:p w14:paraId="1ACD4359" w14:textId="77777777" w:rsidR="00F94BC5" w:rsidRPr="008C3A5A" w:rsidRDefault="00F94BC5" w:rsidP="00F94BC5">
      <w:pPr>
        <w:jc w:val="both"/>
        <w:rPr>
          <w:sz w:val="22"/>
          <w:szCs w:val="22"/>
        </w:rPr>
      </w:pPr>
      <w:r w:rsidRPr="008C3A5A">
        <w:rPr>
          <w:sz w:val="22"/>
          <w:szCs w:val="22"/>
        </w:rPr>
        <w:t>Professeure de démographie</w:t>
      </w:r>
    </w:p>
    <w:p w14:paraId="4F9D5AD0" w14:textId="77777777" w:rsidR="00F94BC5" w:rsidRPr="00A243B6" w:rsidRDefault="00F94BC5" w:rsidP="00F94BC5">
      <w:pPr>
        <w:jc w:val="both"/>
        <w:rPr>
          <w:sz w:val="22"/>
          <w:szCs w:val="22"/>
        </w:rPr>
      </w:pPr>
      <w:r w:rsidRPr="00A243B6">
        <w:rPr>
          <w:sz w:val="22"/>
          <w:szCs w:val="22"/>
        </w:rPr>
        <w:t>Département de démographie, Université de Montréal</w:t>
      </w:r>
    </w:p>
    <w:p w14:paraId="62B1C137" w14:textId="77777777" w:rsidR="00F94BC5" w:rsidRPr="00A243B6" w:rsidRDefault="00F94BC5" w:rsidP="00F94BC5">
      <w:pPr>
        <w:jc w:val="both"/>
        <w:rPr>
          <w:sz w:val="22"/>
          <w:szCs w:val="22"/>
        </w:rPr>
      </w:pPr>
      <w:r w:rsidRPr="00A243B6">
        <w:rPr>
          <w:sz w:val="22"/>
          <w:szCs w:val="22"/>
        </w:rPr>
        <w:t>Adresse postale: C.P. 6128, Succursale Centre-ville, Montréal QC H3C 3J7, Canada</w:t>
      </w:r>
    </w:p>
    <w:p w14:paraId="584E4B26" w14:textId="77777777" w:rsidR="00F94BC5" w:rsidRPr="00697F8E" w:rsidRDefault="00F94BC5" w:rsidP="00F94BC5">
      <w:pPr>
        <w:jc w:val="both"/>
        <w:rPr>
          <w:sz w:val="22"/>
          <w:szCs w:val="22"/>
          <w:lang w:val="en-ZA"/>
        </w:rPr>
      </w:pPr>
      <w:r w:rsidRPr="00697F8E">
        <w:rPr>
          <w:sz w:val="22"/>
          <w:szCs w:val="22"/>
          <w:lang w:val="en-ZA"/>
        </w:rPr>
        <w:t xml:space="preserve">T. +1 (514) 343 6615 </w:t>
      </w:r>
    </w:p>
    <w:p w14:paraId="0965540C" w14:textId="0A43467C" w:rsidR="002B54C0" w:rsidRPr="00F94BC5" w:rsidRDefault="004D0CC7" w:rsidP="00F94BC5">
      <w:pPr>
        <w:jc w:val="both"/>
        <w:rPr>
          <w:sz w:val="22"/>
          <w:szCs w:val="22"/>
          <w:lang w:val="en-ZA"/>
        </w:rPr>
      </w:pPr>
      <w:hyperlink r:id="rId8" w:history="1">
        <w:r w:rsidR="00F94BC5" w:rsidRPr="00697F8E">
          <w:rPr>
            <w:rStyle w:val="Lienhypertexte"/>
            <w:sz w:val="22"/>
            <w:szCs w:val="22"/>
            <w:lang w:val="en-ZA"/>
          </w:rPr>
          <w:t>solene.lardoux@umontreal.ca</w:t>
        </w:r>
      </w:hyperlink>
    </w:p>
    <w:p w14:paraId="13725E0B" w14:textId="77777777" w:rsidR="00F94BC5" w:rsidRPr="00EA3BF2" w:rsidRDefault="00F94BC5" w:rsidP="005860B3">
      <w:pPr>
        <w:spacing w:line="360" w:lineRule="auto"/>
        <w:jc w:val="both"/>
        <w:rPr>
          <w:sz w:val="24"/>
          <w:szCs w:val="24"/>
          <w:lang w:val="fr-FR"/>
        </w:rPr>
      </w:pPr>
    </w:p>
    <w:p w14:paraId="7222F74F" w14:textId="77777777" w:rsidR="00026ECB" w:rsidRDefault="000A271A" w:rsidP="00F94BC5">
      <w:pPr>
        <w:numPr>
          <w:ilvl w:val="0"/>
          <w:numId w:val="13"/>
        </w:numPr>
        <w:spacing w:after="240" w:line="360" w:lineRule="auto"/>
        <w:jc w:val="both"/>
        <w:rPr>
          <w:b/>
          <w:sz w:val="24"/>
          <w:szCs w:val="24"/>
          <w:lang w:val="en-ZA"/>
        </w:rPr>
      </w:pPr>
      <w:r>
        <w:rPr>
          <w:b/>
          <w:sz w:val="24"/>
          <w:szCs w:val="24"/>
          <w:lang w:val="en-ZA"/>
        </w:rPr>
        <w:t xml:space="preserve">PREOCCUPATIONS ET </w:t>
      </w:r>
      <w:r w:rsidR="00326E8B" w:rsidRPr="00697F8E">
        <w:rPr>
          <w:b/>
          <w:sz w:val="24"/>
          <w:szCs w:val="24"/>
          <w:lang w:val="en-ZA"/>
        </w:rPr>
        <w:t>PLAINTES</w:t>
      </w:r>
    </w:p>
    <w:p w14:paraId="42767B46" w14:textId="77777777" w:rsidR="000A271A" w:rsidRPr="00801CA2" w:rsidRDefault="000A271A" w:rsidP="000A271A">
      <w:pPr>
        <w:pStyle w:val="Titre1"/>
        <w:spacing w:line="360" w:lineRule="auto"/>
        <w:jc w:val="both"/>
        <w:rPr>
          <w:b w:val="0"/>
          <w:bCs w:val="0"/>
          <w:szCs w:val="24"/>
        </w:rPr>
      </w:pPr>
      <w:r w:rsidRPr="00801CA2">
        <w:rPr>
          <w:b w:val="0"/>
          <w:bCs w:val="0"/>
          <w:szCs w:val="24"/>
        </w:rPr>
        <w:t>Pour toute préoccupation sur vos droits ou sur les responsabilités des chercheurs concernant votre participation à ce projet, vous pouvez contacter le conseiller en éthique du Comité d’éthique de la recherche- Société et culture (CER-SC) :</w:t>
      </w:r>
    </w:p>
    <w:p w14:paraId="566403B8" w14:textId="7FD4CFE3" w:rsidR="000A271A" w:rsidRPr="00801CA2" w:rsidRDefault="000A271A" w:rsidP="000A271A">
      <w:pPr>
        <w:pStyle w:val="Titre1"/>
        <w:spacing w:line="360" w:lineRule="auto"/>
        <w:ind w:left="709" w:firstLine="709"/>
        <w:jc w:val="both"/>
        <w:rPr>
          <w:b w:val="0"/>
          <w:bCs w:val="0"/>
          <w:szCs w:val="24"/>
        </w:rPr>
      </w:pPr>
      <w:r w:rsidRPr="00801CA2">
        <w:rPr>
          <w:b w:val="0"/>
          <w:bCs w:val="0"/>
          <w:szCs w:val="24"/>
        </w:rPr>
        <w:t xml:space="preserve">Courriel: </w:t>
      </w:r>
      <w:hyperlink r:id="rId9" w:history="1">
        <w:r w:rsidR="00F94BC5" w:rsidRPr="003F71E2">
          <w:rPr>
            <w:rStyle w:val="Lienhypertexte"/>
            <w:b w:val="0"/>
            <w:bCs w:val="0"/>
            <w:szCs w:val="24"/>
          </w:rPr>
          <w:t>cersc@umontreal.ca</w:t>
        </w:r>
      </w:hyperlink>
    </w:p>
    <w:p w14:paraId="55EF9B22" w14:textId="658547B1" w:rsidR="000A271A" w:rsidRPr="00801CA2" w:rsidRDefault="000A271A" w:rsidP="000A271A">
      <w:pPr>
        <w:pStyle w:val="Titre1"/>
        <w:spacing w:line="360" w:lineRule="auto"/>
        <w:ind w:left="709" w:firstLine="709"/>
        <w:jc w:val="both"/>
        <w:rPr>
          <w:b w:val="0"/>
          <w:bCs w:val="0"/>
          <w:szCs w:val="24"/>
        </w:rPr>
      </w:pPr>
      <w:r w:rsidRPr="00801CA2">
        <w:rPr>
          <w:b w:val="0"/>
          <w:bCs w:val="0"/>
          <w:szCs w:val="24"/>
        </w:rPr>
        <w:t xml:space="preserve">Téléphone au </w:t>
      </w:r>
      <w:r w:rsidR="00466B5A" w:rsidRPr="00466B5A">
        <w:rPr>
          <w:b w:val="0"/>
          <w:bCs w:val="0"/>
          <w:szCs w:val="24"/>
          <w:highlight w:val="yellow"/>
        </w:rPr>
        <w:t>(514) 343-6111 poste 5925</w:t>
      </w:r>
    </w:p>
    <w:p w14:paraId="641F59C4" w14:textId="77777777" w:rsidR="000A271A" w:rsidRPr="00801CA2" w:rsidRDefault="000A271A" w:rsidP="000A271A">
      <w:pPr>
        <w:pStyle w:val="Titre1"/>
        <w:spacing w:line="360" w:lineRule="auto"/>
        <w:ind w:left="709" w:firstLine="709"/>
        <w:jc w:val="both"/>
        <w:rPr>
          <w:b w:val="0"/>
          <w:bCs w:val="0"/>
          <w:szCs w:val="24"/>
          <w:lang w:val="en-ZA"/>
        </w:rPr>
      </w:pPr>
      <w:r w:rsidRPr="00801CA2">
        <w:rPr>
          <w:b w:val="0"/>
          <w:bCs w:val="0"/>
          <w:szCs w:val="24"/>
          <w:lang w:val="en-ZA"/>
        </w:rPr>
        <w:t xml:space="preserve">Site Web: </w:t>
      </w:r>
      <w:hyperlink r:id="rId10" w:history="1">
        <w:r w:rsidRPr="00801CA2">
          <w:rPr>
            <w:rStyle w:val="Lienhypertexte"/>
            <w:b w:val="0"/>
            <w:bCs w:val="0"/>
            <w:szCs w:val="24"/>
            <w:lang w:val="en-ZA"/>
          </w:rPr>
          <w:t>http://recherche.umontreal.ca/participants</w:t>
        </w:r>
      </w:hyperlink>
      <w:r w:rsidRPr="00801CA2">
        <w:rPr>
          <w:b w:val="0"/>
          <w:bCs w:val="0"/>
          <w:szCs w:val="24"/>
          <w:lang w:val="en-ZA"/>
        </w:rPr>
        <w:t>.</w:t>
      </w:r>
    </w:p>
    <w:p w14:paraId="21C39C0E" w14:textId="77777777" w:rsidR="000A271A" w:rsidRPr="00697F8E" w:rsidRDefault="000A271A" w:rsidP="00697F8E">
      <w:pPr>
        <w:spacing w:line="360" w:lineRule="auto"/>
        <w:jc w:val="both"/>
        <w:rPr>
          <w:b/>
          <w:sz w:val="24"/>
          <w:szCs w:val="24"/>
          <w:lang w:val="en-ZA"/>
        </w:rPr>
      </w:pPr>
    </w:p>
    <w:p w14:paraId="6846957B" w14:textId="20C68196" w:rsidR="002B54C0" w:rsidRPr="00697F8E" w:rsidRDefault="002B54C0" w:rsidP="00697F8E">
      <w:pPr>
        <w:pStyle w:val="Titre1"/>
        <w:spacing w:line="360" w:lineRule="auto"/>
        <w:jc w:val="both"/>
        <w:rPr>
          <w:szCs w:val="24"/>
        </w:rPr>
      </w:pPr>
      <w:r w:rsidRPr="00697F8E">
        <w:rPr>
          <w:b w:val="0"/>
          <w:bCs w:val="0"/>
          <w:szCs w:val="24"/>
        </w:rPr>
        <w:t xml:space="preserve">Toute plainte concernant cette recherche peut être adressée à l’ombudsman de l’Université de Montréal, au numéro de téléphone (514) 343-2100 ou à l’adresse courriel </w:t>
      </w:r>
      <w:hyperlink r:id="rId11" w:history="1">
        <w:r w:rsidR="00F94BC5" w:rsidRPr="003F71E2">
          <w:rPr>
            <w:rStyle w:val="Lienhypertexte"/>
            <w:b w:val="0"/>
            <w:bCs w:val="0"/>
            <w:szCs w:val="24"/>
          </w:rPr>
          <w:t>ombudsman@umontreal.ca</w:t>
        </w:r>
      </w:hyperlink>
      <w:r w:rsidR="00F94BC5">
        <w:rPr>
          <w:b w:val="0"/>
          <w:bCs w:val="0"/>
          <w:szCs w:val="24"/>
        </w:rPr>
        <w:t xml:space="preserve">. </w:t>
      </w:r>
      <w:r w:rsidRPr="00697F8E">
        <w:rPr>
          <w:b w:val="0"/>
          <w:bCs w:val="0"/>
          <w:szCs w:val="24"/>
        </w:rPr>
        <w:t>L’ombudsman accepte les appels à frais virés. Il s’exprime en français et en anglais et prend les appels entre 9h et 17h.</w:t>
      </w:r>
    </w:p>
    <w:p w14:paraId="76E18C10" w14:textId="77777777" w:rsidR="002B54C0" w:rsidRPr="00697F8E" w:rsidRDefault="002B54C0" w:rsidP="00697F8E">
      <w:pPr>
        <w:pStyle w:val="Titre1"/>
        <w:pBdr>
          <w:bottom w:val="single" w:sz="12" w:space="1" w:color="auto"/>
        </w:pBdr>
        <w:spacing w:line="360" w:lineRule="auto"/>
        <w:jc w:val="both"/>
        <w:rPr>
          <w:szCs w:val="24"/>
        </w:rPr>
      </w:pPr>
    </w:p>
    <w:p w14:paraId="057F04C2" w14:textId="77777777" w:rsidR="00D5135A" w:rsidRDefault="00D5135A" w:rsidP="00697F8E">
      <w:pPr>
        <w:spacing w:before="100" w:beforeAutospacing="1" w:after="100" w:afterAutospacing="1" w:line="360" w:lineRule="auto"/>
        <w:jc w:val="both"/>
        <w:outlineLvl w:val="0"/>
      </w:pPr>
      <w:bookmarkStart w:id="3" w:name="para_thematique-et-interet-de-l-etude"/>
      <w:bookmarkStart w:id="4" w:name="para_les-personnes-interrogees"/>
      <w:bookmarkStart w:id="5" w:name="para_vers-un-dialogue-international-docu"/>
      <w:bookmarkStart w:id="6" w:name="para_"/>
      <w:bookmarkStart w:id="7" w:name="para_pour-plus-d-information"/>
      <w:bookmarkEnd w:id="3"/>
      <w:bookmarkEnd w:id="4"/>
      <w:bookmarkEnd w:id="5"/>
      <w:bookmarkEnd w:id="6"/>
      <w:bookmarkEnd w:id="7"/>
    </w:p>
    <w:sectPr w:rsidR="00D5135A" w:rsidSect="00B5144D">
      <w:headerReference w:type="default" r:id="rId12"/>
      <w:footerReference w:type="default" r:id="rId13"/>
      <w:pgSz w:w="12240" w:h="15840"/>
      <w:pgMar w:top="311" w:right="1797" w:bottom="1440" w:left="1797" w:header="1135"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81B2" w14:textId="77777777" w:rsidR="004D0CC7" w:rsidRDefault="004D0CC7">
      <w:r>
        <w:separator/>
      </w:r>
    </w:p>
  </w:endnote>
  <w:endnote w:type="continuationSeparator" w:id="0">
    <w:p w14:paraId="0649A664" w14:textId="77777777" w:rsidR="004D0CC7" w:rsidRDefault="004D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lotte Book">
    <w:altName w:val="Times New Roman"/>
    <w:panose1 w:val="00000000000000000000"/>
    <w:charset w:val="00"/>
    <w:family w:val="roman"/>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3C5C" w14:textId="6150645E" w:rsidR="00751F77" w:rsidRDefault="00751F77" w:rsidP="00466B5A">
    <w:pPr>
      <w:pStyle w:val="Pieddepage"/>
      <w:jc w:val="both"/>
    </w:pPr>
    <w:r>
      <w:t>Ce projet a été approuvé par le Comité d’éthique de la recherche – Société et culture de l’Université de Montréal.</w:t>
    </w:r>
  </w:p>
  <w:p w14:paraId="4B7ABFD3" w14:textId="4ED42926" w:rsidR="00D5135A" w:rsidRPr="00751F77" w:rsidRDefault="00751F77" w:rsidP="00751F77">
    <w:pPr>
      <w:pStyle w:val="Pieddepage"/>
    </w:pPr>
    <w:r>
      <w:t xml:space="preserve">Projet no CERSC-2019-033-D                                                                                                        </w:t>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ACA5" w14:textId="77777777" w:rsidR="004D0CC7" w:rsidRDefault="004D0CC7">
      <w:r>
        <w:separator/>
      </w:r>
    </w:p>
  </w:footnote>
  <w:footnote w:type="continuationSeparator" w:id="0">
    <w:p w14:paraId="7FB9EE95" w14:textId="77777777" w:rsidR="004D0CC7" w:rsidRDefault="004D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F63" w14:textId="64CD30D5" w:rsidR="00D5135A" w:rsidRPr="00751F77" w:rsidRDefault="00751F77" w:rsidP="00751F77">
    <w:pPr>
      <w:spacing w:line="480" w:lineRule="auto"/>
      <w:rPr>
        <w:sz w:val="24"/>
        <w:szCs w:val="24"/>
      </w:rPr>
    </w:pPr>
    <w:r>
      <w:rPr>
        <w:noProof/>
      </w:rPr>
      <w:t xml:space="preserve">       </w:t>
    </w:r>
    <w:r w:rsidR="00887F6F">
      <w:rPr>
        <w:noProof/>
        <w:lang w:eastAsia="fr-CA"/>
      </w:rPr>
      <w:pict w14:anchorId="24194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Innovative research project to study the brain drain and how to reverse it  - Delvinia" style="width:123.05pt;height:41pt;visibility:visible;mso-wrap-style:square">
          <v:imagedata r:id="rId1" o:title="Innovative research project to study the brain drain and how to reverse it  - Delvinia"/>
        </v:shape>
      </w:pict>
    </w:r>
    <w:r>
      <w:rPr>
        <w:noProof/>
      </w:rPr>
      <w:t xml:space="preserve">                </w:t>
    </w:r>
    <w:r w:rsidR="00887F6F">
      <w:rPr>
        <w:noProof/>
        <w:lang w:eastAsia="fr-CA"/>
      </w:rPr>
      <w:pict w14:anchorId="6791D132">
        <v:shape id="_x0000_i1026" type="#_x0000_t75" alt="Innovative research project to study the brain drain and how to reverse it  - Delvinia" style="width:123.05pt;height:41pt;visibility:visible;mso-wrap-style:square">
          <v:imagedata r:id="rId1" o:title="Innovative research project to study the brain drain and how to reverse it  - Delvinia"/>
        </v:shape>
      </w:pict>
    </w:r>
    <w:r>
      <w:rPr>
        <w:noProof/>
      </w:rPr>
      <w:t xml:space="preserve">                </w:t>
    </w:r>
    <w:r w:rsidR="00887F6F">
      <w:rPr>
        <w:noProof/>
        <w:lang w:eastAsia="fr-CA"/>
      </w:rPr>
      <w:pict w14:anchorId="7B652726">
        <v:shape id="Picture 2" o:spid="_x0000_i1027" type="#_x0000_t75" alt="Agent technique en architecture de paysage - AAPQ" style="width:77.85pt;height:32.65pt;visibility:visible;mso-wrap-style:square">
          <v:imagedata r:id="rId2" o:title="Agent technique en architecture de paysage - AAPQ"/>
        </v:shape>
      </w:pict>
    </w:r>
    <w:r w:rsidR="004D0CC7">
      <w:rPr>
        <w:noProof/>
      </w:rPr>
      <w:pict w14:anchorId="24DB1836">
        <v:shape id="Google Shape;336;p1" o:spid="_x0000_s2051" type="#_x0000_t75" style="position:absolute;margin-left:0;margin-top:0;width:145.5pt;height:41.25pt;z-index:1;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v:imagedata r:id="rId3" o:title=""/>
          <w10:wrap type="square" side="r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BB8"/>
    <w:multiLevelType w:val="hybridMultilevel"/>
    <w:tmpl w:val="A0905868"/>
    <w:lvl w:ilvl="0" w:tplc="F1ACE350">
      <w:start w:val="1"/>
      <w:numFmt w:val="lowerRoman"/>
      <w:lvlText w:val="(%1)"/>
      <w:lvlJc w:val="right"/>
      <w:pPr>
        <w:tabs>
          <w:tab w:val="num" w:pos="720"/>
        </w:tabs>
        <w:ind w:left="720" w:hanging="360"/>
      </w:pPr>
    </w:lvl>
    <w:lvl w:ilvl="1" w:tplc="1FFC6572" w:tentative="1">
      <w:start w:val="1"/>
      <w:numFmt w:val="lowerRoman"/>
      <w:lvlText w:val="(%2)"/>
      <w:lvlJc w:val="right"/>
      <w:pPr>
        <w:tabs>
          <w:tab w:val="num" w:pos="1440"/>
        </w:tabs>
        <w:ind w:left="1440" w:hanging="360"/>
      </w:pPr>
    </w:lvl>
    <w:lvl w:ilvl="2" w:tplc="1FCE8B72" w:tentative="1">
      <w:start w:val="1"/>
      <w:numFmt w:val="lowerRoman"/>
      <w:lvlText w:val="(%3)"/>
      <w:lvlJc w:val="right"/>
      <w:pPr>
        <w:tabs>
          <w:tab w:val="num" w:pos="2160"/>
        </w:tabs>
        <w:ind w:left="2160" w:hanging="360"/>
      </w:pPr>
    </w:lvl>
    <w:lvl w:ilvl="3" w:tplc="04B0358C" w:tentative="1">
      <w:start w:val="1"/>
      <w:numFmt w:val="lowerRoman"/>
      <w:lvlText w:val="(%4)"/>
      <w:lvlJc w:val="right"/>
      <w:pPr>
        <w:tabs>
          <w:tab w:val="num" w:pos="2880"/>
        </w:tabs>
        <w:ind w:left="2880" w:hanging="360"/>
      </w:pPr>
    </w:lvl>
    <w:lvl w:ilvl="4" w:tplc="84FC1CFA" w:tentative="1">
      <w:start w:val="1"/>
      <w:numFmt w:val="lowerRoman"/>
      <w:lvlText w:val="(%5)"/>
      <w:lvlJc w:val="right"/>
      <w:pPr>
        <w:tabs>
          <w:tab w:val="num" w:pos="3600"/>
        </w:tabs>
        <w:ind w:left="3600" w:hanging="360"/>
      </w:pPr>
    </w:lvl>
    <w:lvl w:ilvl="5" w:tplc="22E88D72" w:tentative="1">
      <w:start w:val="1"/>
      <w:numFmt w:val="lowerRoman"/>
      <w:lvlText w:val="(%6)"/>
      <w:lvlJc w:val="right"/>
      <w:pPr>
        <w:tabs>
          <w:tab w:val="num" w:pos="4320"/>
        </w:tabs>
        <w:ind w:left="4320" w:hanging="360"/>
      </w:pPr>
    </w:lvl>
    <w:lvl w:ilvl="6" w:tplc="DD00F81E" w:tentative="1">
      <w:start w:val="1"/>
      <w:numFmt w:val="lowerRoman"/>
      <w:lvlText w:val="(%7)"/>
      <w:lvlJc w:val="right"/>
      <w:pPr>
        <w:tabs>
          <w:tab w:val="num" w:pos="5040"/>
        </w:tabs>
        <w:ind w:left="5040" w:hanging="360"/>
      </w:pPr>
    </w:lvl>
    <w:lvl w:ilvl="7" w:tplc="1B109634" w:tentative="1">
      <w:start w:val="1"/>
      <w:numFmt w:val="lowerRoman"/>
      <w:lvlText w:val="(%8)"/>
      <w:lvlJc w:val="right"/>
      <w:pPr>
        <w:tabs>
          <w:tab w:val="num" w:pos="5760"/>
        </w:tabs>
        <w:ind w:left="5760" w:hanging="360"/>
      </w:pPr>
    </w:lvl>
    <w:lvl w:ilvl="8" w:tplc="CB40E520" w:tentative="1">
      <w:start w:val="1"/>
      <w:numFmt w:val="lowerRoman"/>
      <w:lvlText w:val="(%9)"/>
      <w:lvlJc w:val="right"/>
      <w:pPr>
        <w:tabs>
          <w:tab w:val="num" w:pos="6480"/>
        </w:tabs>
        <w:ind w:left="6480" w:hanging="360"/>
      </w:pPr>
    </w:lvl>
  </w:abstractNum>
  <w:abstractNum w:abstractNumId="1" w15:restartNumberingAfterBreak="0">
    <w:nsid w:val="07FD30E3"/>
    <w:multiLevelType w:val="hybridMultilevel"/>
    <w:tmpl w:val="CF36CCB2"/>
    <w:lvl w:ilvl="0" w:tplc="1018B0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5A6"/>
    <w:multiLevelType w:val="hybridMultilevel"/>
    <w:tmpl w:val="B602EB7A"/>
    <w:lvl w:ilvl="0" w:tplc="CDDC313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01592"/>
    <w:multiLevelType w:val="hybridMultilevel"/>
    <w:tmpl w:val="863AE540"/>
    <w:lvl w:ilvl="0" w:tplc="DC949584">
      <w:start w:val="5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A136D"/>
    <w:multiLevelType w:val="hybridMultilevel"/>
    <w:tmpl w:val="A7563730"/>
    <w:lvl w:ilvl="0" w:tplc="0EA4F3F6">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923596F"/>
    <w:multiLevelType w:val="hybridMultilevel"/>
    <w:tmpl w:val="991430CA"/>
    <w:lvl w:ilvl="0" w:tplc="C08E814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24A95"/>
    <w:multiLevelType w:val="hybridMultilevel"/>
    <w:tmpl w:val="CCE614A8"/>
    <w:lvl w:ilvl="0" w:tplc="DE02A73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CFD255CE">
      <w:start w:val="1"/>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C901E7A"/>
    <w:multiLevelType w:val="hybridMultilevel"/>
    <w:tmpl w:val="E0AA53FC"/>
    <w:lvl w:ilvl="0" w:tplc="B768B582">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66A85"/>
    <w:multiLevelType w:val="multilevel"/>
    <w:tmpl w:val="7798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E7AD5"/>
    <w:multiLevelType w:val="hybridMultilevel"/>
    <w:tmpl w:val="449A4E6E"/>
    <w:lvl w:ilvl="0" w:tplc="56BE35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D56E3"/>
    <w:multiLevelType w:val="hybridMultilevel"/>
    <w:tmpl w:val="30EA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E319F"/>
    <w:multiLevelType w:val="hybridMultilevel"/>
    <w:tmpl w:val="E03282C4"/>
    <w:lvl w:ilvl="0" w:tplc="D99CBEC4">
      <w:start w:val="5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6E69B9"/>
    <w:multiLevelType w:val="multilevel"/>
    <w:tmpl w:val="4B5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12B77"/>
    <w:multiLevelType w:val="hybridMultilevel"/>
    <w:tmpl w:val="FE9426BE"/>
    <w:lvl w:ilvl="0" w:tplc="0BB6A80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5"/>
  </w:num>
  <w:num w:numId="7">
    <w:abstractNumId w:val="11"/>
  </w:num>
  <w:num w:numId="8">
    <w:abstractNumId w:val="3"/>
  </w:num>
  <w:num w:numId="9">
    <w:abstractNumId w:val="13"/>
  </w:num>
  <w:num w:numId="10">
    <w:abstractNumId w:val="12"/>
  </w:num>
  <w:num w:numId="11">
    <w:abstractNumId w:val="8"/>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E5F"/>
    <w:rsid w:val="00025F00"/>
    <w:rsid w:val="00026ECB"/>
    <w:rsid w:val="00064B52"/>
    <w:rsid w:val="00084338"/>
    <w:rsid w:val="000A271A"/>
    <w:rsid w:val="00123CDE"/>
    <w:rsid w:val="0013306C"/>
    <w:rsid w:val="00135F74"/>
    <w:rsid w:val="001519B2"/>
    <w:rsid w:val="00156AF1"/>
    <w:rsid w:val="00162360"/>
    <w:rsid w:val="00191830"/>
    <w:rsid w:val="001B46A5"/>
    <w:rsid w:val="001D0380"/>
    <w:rsid w:val="001F4B1D"/>
    <w:rsid w:val="00211C6D"/>
    <w:rsid w:val="00235D64"/>
    <w:rsid w:val="00247D76"/>
    <w:rsid w:val="002A01B1"/>
    <w:rsid w:val="002B034F"/>
    <w:rsid w:val="002B54C0"/>
    <w:rsid w:val="002E24CE"/>
    <w:rsid w:val="00326E8B"/>
    <w:rsid w:val="003338FC"/>
    <w:rsid w:val="00344B66"/>
    <w:rsid w:val="00355FF1"/>
    <w:rsid w:val="00365BD6"/>
    <w:rsid w:val="003667DE"/>
    <w:rsid w:val="00374B04"/>
    <w:rsid w:val="003D0560"/>
    <w:rsid w:val="0040113A"/>
    <w:rsid w:val="004037DC"/>
    <w:rsid w:val="0045427B"/>
    <w:rsid w:val="00466B5A"/>
    <w:rsid w:val="00473803"/>
    <w:rsid w:val="004C6557"/>
    <w:rsid w:val="004D0CC7"/>
    <w:rsid w:val="00526CA5"/>
    <w:rsid w:val="005311C8"/>
    <w:rsid w:val="0053278A"/>
    <w:rsid w:val="0054084E"/>
    <w:rsid w:val="0054608E"/>
    <w:rsid w:val="00582E5F"/>
    <w:rsid w:val="005860B3"/>
    <w:rsid w:val="005A13AD"/>
    <w:rsid w:val="005B27E2"/>
    <w:rsid w:val="005B443B"/>
    <w:rsid w:val="005B6C28"/>
    <w:rsid w:val="005F106F"/>
    <w:rsid w:val="00626996"/>
    <w:rsid w:val="0066051B"/>
    <w:rsid w:val="006617FB"/>
    <w:rsid w:val="00681372"/>
    <w:rsid w:val="0069221B"/>
    <w:rsid w:val="00697F8E"/>
    <w:rsid w:val="006A2401"/>
    <w:rsid w:val="006A62CA"/>
    <w:rsid w:val="006B548C"/>
    <w:rsid w:val="006D7316"/>
    <w:rsid w:val="006F0B4E"/>
    <w:rsid w:val="006F17A5"/>
    <w:rsid w:val="00701CFF"/>
    <w:rsid w:val="00704995"/>
    <w:rsid w:val="00751F77"/>
    <w:rsid w:val="007B06B7"/>
    <w:rsid w:val="007E149C"/>
    <w:rsid w:val="007F283C"/>
    <w:rsid w:val="00840D0E"/>
    <w:rsid w:val="0084150F"/>
    <w:rsid w:val="008626B8"/>
    <w:rsid w:val="00886DFD"/>
    <w:rsid w:val="00887F6F"/>
    <w:rsid w:val="008C0087"/>
    <w:rsid w:val="008C79E6"/>
    <w:rsid w:val="008D76DB"/>
    <w:rsid w:val="008F2AE8"/>
    <w:rsid w:val="00931C12"/>
    <w:rsid w:val="0095010C"/>
    <w:rsid w:val="0099140A"/>
    <w:rsid w:val="00995042"/>
    <w:rsid w:val="009970D7"/>
    <w:rsid w:val="009D0ED1"/>
    <w:rsid w:val="00A2491D"/>
    <w:rsid w:val="00A647FF"/>
    <w:rsid w:val="00A648E4"/>
    <w:rsid w:val="00A7601D"/>
    <w:rsid w:val="00A843B4"/>
    <w:rsid w:val="00A84B57"/>
    <w:rsid w:val="00A96E28"/>
    <w:rsid w:val="00AF08AF"/>
    <w:rsid w:val="00AF14B2"/>
    <w:rsid w:val="00B004F2"/>
    <w:rsid w:val="00B5144D"/>
    <w:rsid w:val="00B552F6"/>
    <w:rsid w:val="00B7796C"/>
    <w:rsid w:val="00BA7B3B"/>
    <w:rsid w:val="00BA7B9F"/>
    <w:rsid w:val="00BF3AF3"/>
    <w:rsid w:val="00C00CB2"/>
    <w:rsid w:val="00C160E8"/>
    <w:rsid w:val="00C22842"/>
    <w:rsid w:val="00C422B7"/>
    <w:rsid w:val="00C5412D"/>
    <w:rsid w:val="00C61CD6"/>
    <w:rsid w:val="00C74CB5"/>
    <w:rsid w:val="00C8535A"/>
    <w:rsid w:val="00C9014B"/>
    <w:rsid w:val="00CA1A48"/>
    <w:rsid w:val="00CC61E1"/>
    <w:rsid w:val="00CE1828"/>
    <w:rsid w:val="00D5135A"/>
    <w:rsid w:val="00D520B4"/>
    <w:rsid w:val="00D62F39"/>
    <w:rsid w:val="00D84DE6"/>
    <w:rsid w:val="00D86B3E"/>
    <w:rsid w:val="00D9414C"/>
    <w:rsid w:val="00DA3101"/>
    <w:rsid w:val="00E6349C"/>
    <w:rsid w:val="00EA3BF2"/>
    <w:rsid w:val="00EB1A8C"/>
    <w:rsid w:val="00EE5AE9"/>
    <w:rsid w:val="00EF5633"/>
    <w:rsid w:val="00F0090F"/>
    <w:rsid w:val="00F0540F"/>
    <w:rsid w:val="00F0658E"/>
    <w:rsid w:val="00F06E21"/>
    <w:rsid w:val="00F11626"/>
    <w:rsid w:val="00F335B5"/>
    <w:rsid w:val="00F51B6C"/>
    <w:rsid w:val="00F9173D"/>
    <w:rsid w:val="00F94BC5"/>
    <w:rsid w:val="00FA5364"/>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A53347"/>
  <w15:chartTrackingRefBased/>
  <w15:docId w15:val="{C26EA33A-7AB4-4C25-8639-48CB2895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1">
    <w:name w:val="heading 1"/>
    <w:basedOn w:val="Normal"/>
    <w:next w:val="Normal"/>
    <w:qFormat/>
    <w:pPr>
      <w:keepNext/>
      <w:tabs>
        <w:tab w:val="left" w:pos="1418"/>
      </w:tabs>
      <w:outlineLvl w:val="0"/>
    </w:pPr>
    <w:rPr>
      <w:b/>
      <w:bCs/>
      <w:sz w:val="24"/>
    </w:rPr>
  </w:style>
  <w:style w:type="paragraph" w:styleId="Titre2">
    <w:name w:val="heading 2"/>
    <w:basedOn w:val="Normal"/>
    <w:next w:val="Normal"/>
    <w:qFormat/>
    <w:pPr>
      <w:keepNext/>
      <w:outlineLvl w:val="1"/>
    </w:pPr>
    <w:rPr>
      <w:b/>
      <w:bCs/>
      <w:sz w:val="32"/>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jc w:val="center"/>
      <w:outlineLvl w:val="4"/>
    </w:pPr>
    <w:rPr>
      <w:b/>
      <w:bCs/>
      <w:sz w:val="24"/>
    </w:rPr>
  </w:style>
  <w:style w:type="paragraph" w:styleId="Titre6">
    <w:name w:val="heading 6"/>
    <w:basedOn w:val="Normal"/>
    <w:next w:val="Normal"/>
    <w:qFormat/>
    <w:pPr>
      <w:keepNext/>
      <w:ind w:firstLine="708"/>
      <w:outlineLvl w:val="5"/>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table" w:styleId="Grilledutableau">
    <w:name w:val="Table Grid"/>
    <w:basedOn w:val="TableauNormal"/>
    <w:uiPriority w:val="59"/>
    <w:rsid w:val="0071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A0A6F"/>
    <w:pPr>
      <w:spacing w:after="320" w:line="192" w:lineRule="exact"/>
      <w:ind w:right="4167"/>
    </w:pPr>
    <w:rPr>
      <w:rFonts w:ascii="Charlotte Book" w:hAnsi="Charlotte Book"/>
      <w:sz w:val="19"/>
    </w:rPr>
  </w:style>
  <w:style w:type="paragraph" w:customStyle="1" w:styleId="EnteteFac">
    <w:name w:val="Entete Fac"/>
    <w:basedOn w:val="En-tte"/>
    <w:next w:val="Normal"/>
    <w:rsid w:val="007A0A6F"/>
    <w:pPr>
      <w:spacing w:after="0"/>
    </w:pPr>
    <w:rPr>
      <w:rFonts w:ascii="Frutiger 45 Light" w:hAnsi="Frutiger 45 Light"/>
      <w:b/>
      <w:sz w:val="18"/>
    </w:rPr>
  </w:style>
  <w:style w:type="paragraph" w:styleId="Pieddepage">
    <w:name w:val="footer"/>
    <w:basedOn w:val="Normal"/>
    <w:link w:val="PieddepageCar"/>
    <w:uiPriority w:val="99"/>
    <w:rsid w:val="009C02BE"/>
    <w:pPr>
      <w:tabs>
        <w:tab w:val="center" w:pos="4320"/>
        <w:tab w:val="right" w:pos="8640"/>
      </w:tabs>
    </w:pPr>
  </w:style>
  <w:style w:type="paragraph" w:styleId="NormalWeb">
    <w:name w:val="Normal (Web)"/>
    <w:basedOn w:val="Normal"/>
    <w:uiPriority w:val="99"/>
    <w:rsid w:val="006359D4"/>
    <w:pPr>
      <w:spacing w:before="100" w:beforeAutospacing="1" w:after="100" w:afterAutospacing="1"/>
      <w:jc w:val="both"/>
    </w:pPr>
    <w:rPr>
      <w:rFonts w:ascii="Verdana" w:hAnsi="Verdana"/>
      <w:color w:val="000000"/>
      <w:sz w:val="17"/>
      <w:szCs w:val="17"/>
      <w:lang w:eastAsia="fr-CA"/>
    </w:rPr>
  </w:style>
  <w:style w:type="character" w:styleId="Lienhypertexte">
    <w:name w:val="Hyperlink"/>
    <w:uiPriority w:val="99"/>
    <w:unhideWhenUsed/>
    <w:rsid w:val="00CE1828"/>
    <w:rPr>
      <w:rFonts w:ascii="Times New Roman" w:hAnsi="Times New Roman" w:cs="Times New Roman" w:hint="default"/>
      <w:color w:val="0000FF"/>
      <w:u w:val="single"/>
    </w:rPr>
  </w:style>
  <w:style w:type="character" w:styleId="Mentionnonrsolue">
    <w:name w:val="Unresolved Mention"/>
    <w:uiPriority w:val="99"/>
    <w:semiHidden/>
    <w:unhideWhenUsed/>
    <w:rsid w:val="00CE1828"/>
    <w:rPr>
      <w:color w:val="605E5C"/>
      <w:shd w:val="clear" w:color="auto" w:fill="E1DFDD"/>
    </w:rPr>
  </w:style>
  <w:style w:type="character" w:styleId="Lienhypertextesuivivisit">
    <w:name w:val="FollowedHyperlink"/>
    <w:rsid w:val="003667DE"/>
    <w:rPr>
      <w:color w:val="954F72"/>
      <w:u w:val="single"/>
    </w:rPr>
  </w:style>
  <w:style w:type="paragraph" w:styleId="Textedebulles">
    <w:name w:val="Balloon Text"/>
    <w:basedOn w:val="Normal"/>
    <w:link w:val="TextedebullesCar"/>
    <w:rsid w:val="00626996"/>
    <w:rPr>
      <w:sz w:val="18"/>
      <w:szCs w:val="18"/>
    </w:rPr>
  </w:style>
  <w:style w:type="character" w:customStyle="1" w:styleId="TextedebullesCar">
    <w:name w:val="Texte de bulles Car"/>
    <w:link w:val="Textedebulles"/>
    <w:rsid w:val="00626996"/>
    <w:rPr>
      <w:sz w:val="18"/>
      <w:szCs w:val="18"/>
      <w:lang w:val="fr-CA" w:eastAsia="fr-FR"/>
    </w:rPr>
  </w:style>
  <w:style w:type="paragraph" w:customStyle="1" w:styleId="Pa36">
    <w:name w:val="Pa36"/>
    <w:basedOn w:val="Normal"/>
    <w:next w:val="Normal"/>
    <w:uiPriority w:val="99"/>
    <w:rsid w:val="00626996"/>
    <w:pPr>
      <w:autoSpaceDE w:val="0"/>
      <w:autoSpaceDN w:val="0"/>
      <w:adjustRightInd w:val="0"/>
      <w:spacing w:line="191" w:lineRule="atLeast"/>
    </w:pPr>
    <w:rPr>
      <w:rFonts w:ascii="Helvetica" w:hAnsi="Helvetica"/>
      <w:sz w:val="24"/>
      <w:szCs w:val="24"/>
      <w:lang w:val="en-US" w:eastAsia="en-US"/>
    </w:rPr>
  </w:style>
  <w:style w:type="paragraph" w:customStyle="1" w:styleId="Pa28">
    <w:name w:val="Pa28"/>
    <w:basedOn w:val="Normal"/>
    <w:next w:val="Normal"/>
    <w:uiPriority w:val="99"/>
    <w:rsid w:val="00626996"/>
    <w:pPr>
      <w:autoSpaceDE w:val="0"/>
      <w:autoSpaceDN w:val="0"/>
      <w:adjustRightInd w:val="0"/>
      <w:spacing w:line="191" w:lineRule="atLeast"/>
    </w:pPr>
    <w:rPr>
      <w:rFonts w:ascii="Helvetica" w:hAnsi="Helvetica"/>
      <w:sz w:val="24"/>
      <w:szCs w:val="24"/>
      <w:lang w:val="en-US" w:eastAsia="en-US"/>
    </w:rPr>
  </w:style>
  <w:style w:type="character" w:styleId="Marquedecommentaire">
    <w:name w:val="annotation reference"/>
    <w:rsid w:val="00C160E8"/>
    <w:rPr>
      <w:sz w:val="16"/>
      <w:szCs w:val="16"/>
    </w:rPr>
  </w:style>
  <w:style w:type="paragraph" w:styleId="Commentaire">
    <w:name w:val="annotation text"/>
    <w:basedOn w:val="Normal"/>
    <w:link w:val="CommentaireCar"/>
    <w:rsid w:val="00C160E8"/>
  </w:style>
  <w:style w:type="character" w:customStyle="1" w:styleId="CommentaireCar">
    <w:name w:val="Commentaire Car"/>
    <w:link w:val="Commentaire"/>
    <w:rsid w:val="00C160E8"/>
    <w:rPr>
      <w:lang w:val="fr-CA" w:eastAsia="fr-FR"/>
    </w:rPr>
  </w:style>
  <w:style w:type="paragraph" w:styleId="Objetducommentaire">
    <w:name w:val="annotation subject"/>
    <w:basedOn w:val="Commentaire"/>
    <w:next w:val="Commentaire"/>
    <w:link w:val="ObjetducommentaireCar"/>
    <w:rsid w:val="00C160E8"/>
    <w:rPr>
      <w:b/>
      <w:bCs/>
    </w:rPr>
  </w:style>
  <w:style w:type="character" w:customStyle="1" w:styleId="ObjetducommentaireCar">
    <w:name w:val="Objet du commentaire Car"/>
    <w:link w:val="Objetducommentaire"/>
    <w:rsid w:val="00C160E8"/>
    <w:rPr>
      <w:b/>
      <w:bCs/>
      <w:lang w:val="fr-CA" w:eastAsia="fr-FR"/>
    </w:rPr>
  </w:style>
  <w:style w:type="paragraph" w:customStyle="1" w:styleId="Pa37">
    <w:name w:val="Pa37"/>
    <w:basedOn w:val="Normal"/>
    <w:next w:val="Normal"/>
    <w:uiPriority w:val="99"/>
    <w:rsid w:val="006D7316"/>
    <w:pPr>
      <w:autoSpaceDE w:val="0"/>
      <w:autoSpaceDN w:val="0"/>
      <w:adjustRightInd w:val="0"/>
      <w:spacing w:line="191" w:lineRule="atLeast"/>
    </w:pPr>
    <w:rPr>
      <w:rFonts w:ascii="Helvetica" w:hAnsi="Helvetica"/>
      <w:sz w:val="24"/>
      <w:szCs w:val="24"/>
      <w:lang w:val="en-US" w:eastAsia="en-US"/>
    </w:rPr>
  </w:style>
  <w:style w:type="character" w:styleId="lev">
    <w:name w:val="Strong"/>
    <w:uiPriority w:val="22"/>
    <w:qFormat/>
    <w:rsid w:val="00135F74"/>
    <w:rPr>
      <w:b/>
      <w:bCs/>
    </w:rPr>
  </w:style>
  <w:style w:type="character" w:styleId="Accentuation">
    <w:name w:val="Emphasis"/>
    <w:uiPriority w:val="20"/>
    <w:qFormat/>
    <w:rsid w:val="00135F74"/>
    <w:rPr>
      <w:i/>
      <w:iCs/>
    </w:rPr>
  </w:style>
  <w:style w:type="paragraph" w:styleId="Paragraphedeliste">
    <w:name w:val="List Paragraph"/>
    <w:basedOn w:val="Normal"/>
    <w:uiPriority w:val="34"/>
    <w:qFormat/>
    <w:rsid w:val="00135F74"/>
    <w:pPr>
      <w:ind w:left="720"/>
      <w:contextualSpacing/>
    </w:pPr>
    <w:rPr>
      <w:rFonts w:ascii="Calibri" w:eastAsia="Calibri" w:hAnsi="Calibri"/>
      <w:sz w:val="24"/>
      <w:szCs w:val="24"/>
      <w:lang w:val="fr-FR" w:eastAsia="en-US"/>
    </w:rPr>
  </w:style>
  <w:style w:type="paragraph" w:customStyle="1" w:styleId="Default">
    <w:name w:val="Default"/>
    <w:rsid w:val="00B5144D"/>
    <w:pPr>
      <w:autoSpaceDE w:val="0"/>
      <w:autoSpaceDN w:val="0"/>
      <w:adjustRightInd w:val="0"/>
    </w:pPr>
    <w:rPr>
      <w:rFonts w:eastAsia="SimSun"/>
      <w:color w:val="000000"/>
      <w:sz w:val="24"/>
      <w:szCs w:val="24"/>
      <w:lang w:eastAsia="zh-CN"/>
    </w:rPr>
  </w:style>
  <w:style w:type="character" w:customStyle="1" w:styleId="PieddepageCar">
    <w:name w:val="Pied de page Car"/>
    <w:link w:val="Pieddepage"/>
    <w:uiPriority w:val="99"/>
    <w:rsid w:val="006A2401"/>
    <w:rPr>
      <w:lang w:eastAsia="fr-FR"/>
    </w:rPr>
  </w:style>
  <w:style w:type="paragraph" w:customStyle="1" w:styleId="PiedInfo">
    <w:name w:val="Pied Info"/>
    <w:basedOn w:val="Pieddepage"/>
    <w:rsid w:val="00751F77"/>
    <w:pPr>
      <w:tabs>
        <w:tab w:val="clear" w:pos="4320"/>
        <w:tab w:val="clear" w:pos="8640"/>
        <w:tab w:val="left" w:pos="2700"/>
        <w:tab w:val="left" w:pos="5400"/>
      </w:tabs>
      <w:spacing w:line="180" w:lineRule="exact"/>
    </w:pPr>
    <w:rPr>
      <w:rFonts w:ascii="Frutiger 55 Roman" w:hAnsi="Frutiger 55 Roman"/>
      <w:noProof/>
      <w:sz w:val="15"/>
      <w:szCs w:val="15"/>
    </w:rPr>
  </w:style>
  <w:style w:type="character" w:styleId="Numrodepage">
    <w:name w:val="page number"/>
    <w:basedOn w:val="Policepardfaut"/>
    <w:rsid w:val="0075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12">
      <w:bodyDiv w:val="1"/>
      <w:marLeft w:val="0"/>
      <w:marRight w:val="0"/>
      <w:marTop w:val="0"/>
      <w:marBottom w:val="0"/>
      <w:divBdr>
        <w:top w:val="none" w:sz="0" w:space="0" w:color="auto"/>
        <w:left w:val="none" w:sz="0" w:space="0" w:color="auto"/>
        <w:bottom w:val="none" w:sz="0" w:space="0" w:color="auto"/>
        <w:right w:val="none" w:sz="0" w:space="0" w:color="auto"/>
      </w:divBdr>
    </w:div>
    <w:div w:id="376055904">
      <w:bodyDiv w:val="1"/>
      <w:marLeft w:val="0"/>
      <w:marRight w:val="0"/>
      <w:marTop w:val="0"/>
      <w:marBottom w:val="0"/>
      <w:divBdr>
        <w:top w:val="none" w:sz="0" w:space="0" w:color="auto"/>
        <w:left w:val="none" w:sz="0" w:space="0" w:color="auto"/>
        <w:bottom w:val="none" w:sz="0" w:space="0" w:color="auto"/>
        <w:right w:val="none" w:sz="0" w:space="0" w:color="auto"/>
      </w:divBdr>
      <w:divsChild>
        <w:div w:id="772165428">
          <w:marLeft w:val="0"/>
          <w:marRight w:val="0"/>
          <w:marTop w:val="0"/>
          <w:marBottom w:val="0"/>
          <w:divBdr>
            <w:top w:val="none" w:sz="0" w:space="0" w:color="auto"/>
            <w:left w:val="none" w:sz="0" w:space="0" w:color="auto"/>
            <w:bottom w:val="none" w:sz="0" w:space="0" w:color="auto"/>
            <w:right w:val="none" w:sz="0" w:space="0" w:color="auto"/>
          </w:divBdr>
          <w:divsChild>
            <w:div w:id="1590581996">
              <w:marLeft w:val="0"/>
              <w:marRight w:val="0"/>
              <w:marTop w:val="0"/>
              <w:marBottom w:val="0"/>
              <w:divBdr>
                <w:top w:val="none" w:sz="0" w:space="0" w:color="auto"/>
                <w:left w:val="none" w:sz="0" w:space="0" w:color="auto"/>
                <w:bottom w:val="none" w:sz="0" w:space="0" w:color="auto"/>
                <w:right w:val="none" w:sz="0" w:space="0" w:color="auto"/>
              </w:divBdr>
              <w:divsChild>
                <w:div w:id="264270494">
                  <w:marLeft w:val="0"/>
                  <w:marRight w:val="0"/>
                  <w:marTop w:val="0"/>
                  <w:marBottom w:val="0"/>
                  <w:divBdr>
                    <w:top w:val="none" w:sz="0" w:space="0" w:color="auto"/>
                    <w:left w:val="none" w:sz="0" w:space="0" w:color="auto"/>
                    <w:bottom w:val="none" w:sz="0" w:space="0" w:color="auto"/>
                    <w:right w:val="none" w:sz="0" w:space="0" w:color="auto"/>
                  </w:divBdr>
                </w:div>
                <w:div w:id="11757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1916">
      <w:bodyDiv w:val="1"/>
      <w:marLeft w:val="0"/>
      <w:marRight w:val="0"/>
      <w:marTop w:val="0"/>
      <w:marBottom w:val="0"/>
      <w:divBdr>
        <w:top w:val="none" w:sz="0" w:space="0" w:color="auto"/>
        <w:left w:val="none" w:sz="0" w:space="0" w:color="auto"/>
        <w:bottom w:val="none" w:sz="0" w:space="0" w:color="auto"/>
        <w:right w:val="none" w:sz="0" w:space="0" w:color="auto"/>
      </w:divBdr>
      <w:divsChild>
        <w:div w:id="403383689">
          <w:marLeft w:val="0"/>
          <w:marRight w:val="0"/>
          <w:marTop w:val="0"/>
          <w:marBottom w:val="0"/>
          <w:divBdr>
            <w:top w:val="none" w:sz="0" w:space="0" w:color="auto"/>
            <w:left w:val="none" w:sz="0" w:space="0" w:color="auto"/>
            <w:bottom w:val="none" w:sz="0" w:space="0" w:color="auto"/>
            <w:right w:val="none" w:sz="0" w:space="0" w:color="auto"/>
          </w:divBdr>
          <w:divsChild>
            <w:div w:id="1998805993">
              <w:marLeft w:val="0"/>
              <w:marRight w:val="0"/>
              <w:marTop w:val="0"/>
              <w:marBottom w:val="0"/>
              <w:divBdr>
                <w:top w:val="none" w:sz="0" w:space="0" w:color="auto"/>
                <w:left w:val="none" w:sz="0" w:space="0" w:color="auto"/>
                <w:bottom w:val="none" w:sz="0" w:space="0" w:color="auto"/>
                <w:right w:val="none" w:sz="0" w:space="0" w:color="auto"/>
              </w:divBdr>
              <w:divsChild>
                <w:div w:id="1139421357">
                  <w:marLeft w:val="0"/>
                  <w:marRight w:val="0"/>
                  <w:marTop w:val="0"/>
                  <w:marBottom w:val="0"/>
                  <w:divBdr>
                    <w:top w:val="none" w:sz="0" w:space="0" w:color="auto"/>
                    <w:left w:val="none" w:sz="0" w:space="0" w:color="auto"/>
                    <w:bottom w:val="none" w:sz="0" w:space="0" w:color="auto"/>
                    <w:right w:val="none" w:sz="0" w:space="0" w:color="auto"/>
                  </w:divBdr>
                </w:div>
                <w:div w:id="1470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9948">
      <w:bodyDiv w:val="1"/>
      <w:marLeft w:val="0"/>
      <w:marRight w:val="0"/>
      <w:marTop w:val="0"/>
      <w:marBottom w:val="0"/>
      <w:divBdr>
        <w:top w:val="none" w:sz="0" w:space="0" w:color="auto"/>
        <w:left w:val="none" w:sz="0" w:space="0" w:color="auto"/>
        <w:bottom w:val="none" w:sz="0" w:space="0" w:color="auto"/>
        <w:right w:val="none" w:sz="0" w:space="0" w:color="auto"/>
      </w:divBdr>
    </w:div>
    <w:div w:id="705716316">
      <w:bodyDiv w:val="1"/>
      <w:marLeft w:val="0"/>
      <w:marRight w:val="0"/>
      <w:marTop w:val="0"/>
      <w:marBottom w:val="0"/>
      <w:divBdr>
        <w:top w:val="none" w:sz="0" w:space="0" w:color="auto"/>
        <w:left w:val="none" w:sz="0" w:space="0" w:color="auto"/>
        <w:bottom w:val="none" w:sz="0" w:space="0" w:color="auto"/>
        <w:right w:val="none" w:sz="0" w:space="0" w:color="auto"/>
      </w:divBdr>
    </w:div>
    <w:div w:id="1311324039">
      <w:bodyDiv w:val="1"/>
      <w:marLeft w:val="0"/>
      <w:marRight w:val="0"/>
      <w:marTop w:val="0"/>
      <w:marBottom w:val="0"/>
      <w:divBdr>
        <w:top w:val="none" w:sz="0" w:space="0" w:color="auto"/>
        <w:left w:val="none" w:sz="0" w:space="0" w:color="auto"/>
        <w:bottom w:val="none" w:sz="0" w:space="0" w:color="auto"/>
        <w:right w:val="none" w:sz="0" w:space="0" w:color="auto"/>
      </w:divBdr>
    </w:div>
    <w:div w:id="1414090516">
      <w:bodyDiv w:val="1"/>
      <w:marLeft w:val="0"/>
      <w:marRight w:val="0"/>
      <w:marTop w:val="0"/>
      <w:marBottom w:val="0"/>
      <w:divBdr>
        <w:top w:val="none" w:sz="0" w:space="0" w:color="auto"/>
        <w:left w:val="none" w:sz="0" w:space="0" w:color="auto"/>
        <w:bottom w:val="none" w:sz="0" w:space="0" w:color="auto"/>
        <w:right w:val="none" w:sz="0" w:space="0" w:color="auto"/>
      </w:divBdr>
    </w:div>
    <w:div w:id="1428575520">
      <w:bodyDiv w:val="1"/>
      <w:marLeft w:val="0"/>
      <w:marRight w:val="0"/>
      <w:marTop w:val="0"/>
      <w:marBottom w:val="0"/>
      <w:divBdr>
        <w:top w:val="none" w:sz="0" w:space="0" w:color="auto"/>
        <w:left w:val="none" w:sz="0" w:space="0" w:color="auto"/>
        <w:bottom w:val="none" w:sz="0" w:space="0" w:color="auto"/>
        <w:right w:val="none" w:sz="0" w:space="0" w:color="auto"/>
      </w:divBdr>
      <w:divsChild>
        <w:div w:id="289097398">
          <w:marLeft w:val="0"/>
          <w:marRight w:val="0"/>
          <w:marTop w:val="0"/>
          <w:marBottom w:val="0"/>
          <w:divBdr>
            <w:top w:val="none" w:sz="0" w:space="0" w:color="auto"/>
            <w:left w:val="none" w:sz="0" w:space="0" w:color="auto"/>
            <w:bottom w:val="none" w:sz="0" w:space="0" w:color="auto"/>
            <w:right w:val="none" w:sz="0" w:space="0" w:color="auto"/>
          </w:divBdr>
          <w:divsChild>
            <w:div w:id="20738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4620">
      <w:bodyDiv w:val="1"/>
      <w:marLeft w:val="0"/>
      <w:marRight w:val="0"/>
      <w:marTop w:val="0"/>
      <w:marBottom w:val="0"/>
      <w:divBdr>
        <w:top w:val="none" w:sz="0" w:space="0" w:color="auto"/>
        <w:left w:val="none" w:sz="0" w:space="0" w:color="auto"/>
        <w:bottom w:val="none" w:sz="0" w:space="0" w:color="auto"/>
        <w:right w:val="none" w:sz="0" w:space="0" w:color="auto"/>
      </w:divBdr>
      <w:divsChild>
        <w:div w:id="260139841">
          <w:marLeft w:val="0"/>
          <w:marRight w:val="0"/>
          <w:marTop w:val="0"/>
          <w:marBottom w:val="0"/>
          <w:divBdr>
            <w:top w:val="none" w:sz="0" w:space="0" w:color="auto"/>
            <w:left w:val="none" w:sz="0" w:space="0" w:color="auto"/>
            <w:bottom w:val="none" w:sz="0" w:space="0" w:color="auto"/>
            <w:right w:val="none" w:sz="0" w:space="0" w:color="auto"/>
          </w:divBdr>
        </w:div>
      </w:divsChild>
    </w:div>
    <w:div w:id="19877392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ene.lardoux@umontreal.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es.alain.tchango.ngale@umontreal.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budsman@umontreal.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cherche.umontreal.ca/participants" TargetMode="External"/><Relationship Id="rId4" Type="http://schemas.openxmlformats.org/officeDocument/2006/relationships/webSettings" Target="webSettings.xml"/><Relationship Id="rId9" Type="http://schemas.openxmlformats.org/officeDocument/2006/relationships/hyperlink" Target="mailto:cersc@umontreal.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1277</Words>
  <Characters>7024</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Département de géographie</vt:lpstr>
      <vt:lpstr>Département de géographie</vt:lpstr>
    </vt:vector>
  </TitlesOfParts>
  <Company>Universite de Montreal</Company>
  <LinksUpToDate>false</LinksUpToDate>
  <CharactersWithSpaces>8285</CharactersWithSpaces>
  <SharedDoc>false</SharedDoc>
  <HLinks>
    <vt:vector size="30" baseType="variant">
      <vt:variant>
        <vt:i4>786494</vt:i4>
      </vt:variant>
      <vt:variant>
        <vt:i4>12</vt:i4>
      </vt:variant>
      <vt:variant>
        <vt:i4>0</vt:i4>
      </vt:variant>
      <vt:variant>
        <vt:i4>5</vt:i4>
      </vt:variant>
      <vt:variant>
        <vt:lpwstr>mailto:ombudsman@umontreal.ca</vt:lpwstr>
      </vt:variant>
      <vt:variant>
        <vt:lpwstr/>
      </vt:variant>
      <vt:variant>
        <vt:i4>6881400</vt:i4>
      </vt:variant>
      <vt:variant>
        <vt:i4>9</vt:i4>
      </vt:variant>
      <vt:variant>
        <vt:i4>0</vt:i4>
      </vt:variant>
      <vt:variant>
        <vt:i4>5</vt:i4>
      </vt:variant>
      <vt:variant>
        <vt:lpwstr>http://recherche.umontreal.ca/participants</vt:lpwstr>
      </vt:variant>
      <vt:variant>
        <vt:lpwstr/>
      </vt:variant>
      <vt:variant>
        <vt:i4>1310754</vt:i4>
      </vt:variant>
      <vt:variant>
        <vt:i4>6</vt:i4>
      </vt:variant>
      <vt:variant>
        <vt:i4>0</vt:i4>
      </vt:variant>
      <vt:variant>
        <vt:i4>5</vt:i4>
      </vt:variant>
      <vt:variant>
        <vt:lpwstr>mailto:cersc@umontreal.ca</vt:lpwstr>
      </vt:variant>
      <vt:variant>
        <vt:lpwstr/>
      </vt:variant>
      <vt:variant>
        <vt:i4>5373992</vt:i4>
      </vt:variant>
      <vt:variant>
        <vt:i4>3</vt:i4>
      </vt:variant>
      <vt:variant>
        <vt:i4>0</vt:i4>
      </vt:variant>
      <vt:variant>
        <vt:i4>5</vt:i4>
      </vt:variant>
      <vt:variant>
        <vt:lpwstr>mailto:solene.lardoux@umontreal.ca</vt:lpwstr>
      </vt:variant>
      <vt:variant>
        <vt:lpwstr/>
      </vt:variant>
      <vt:variant>
        <vt:i4>6488067</vt:i4>
      </vt:variant>
      <vt:variant>
        <vt:i4>0</vt:i4>
      </vt:variant>
      <vt:variant>
        <vt:i4>0</vt:i4>
      </vt:variant>
      <vt:variant>
        <vt:i4>5</vt:i4>
      </vt:variant>
      <vt:variant>
        <vt:lpwstr>mailto:georges.alain.tchango.ngale@umontreal.ca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géographie</dc:title>
  <dc:subject/>
  <dc:creator>Histoire de l'art</dc:creator>
  <cp:keywords/>
  <cp:lastModifiedBy>Georges Alain Tchango Ngalé</cp:lastModifiedBy>
  <cp:revision>2</cp:revision>
  <cp:lastPrinted>2008-05-15T21:20:00Z</cp:lastPrinted>
  <dcterms:created xsi:type="dcterms:W3CDTF">2022-04-15T00:07:00Z</dcterms:created>
  <dcterms:modified xsi:type="dcterms:W3CDTF">2022-04-15T00:07:00Z</dcterms:modified>
</cp:coreProperties>
</file>